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25" w:rsidRDefault="002A4925" w:rsidP="00E851D1">
      <w:pPr>
        <w:jc w:val="center"/>
        <w:rPr>
          <w:b/>
          <w:sz w:val="36"/>
          <w:szCs w:val="36"/>
        </w:rPr>
      </w:pPr>
    </w:p>
    <w:p w:rsidR="002A4925" w:rsidRDefault="002A4925" w:rsidP="00E851D1">
      <w:pPr>
        <w:jc w:val="center"/>
        <w:rPr>
          <w:b/>
          <w:sz w:val="36"/>
          <w:szCs w:val="36"/>
        </w:rPr>
      </w:pPr>
    </w:p>
    <w:p w:rsidR="002A4925" w:rsidRDefault="002A4925" w:rsidP="00E851D1">
      <w:pPr>
        <w:jc w:val="center"/>
        <w:rPr>
          <w:b/>
          <w:sz w:val="36"/>
          <w:szCs w:val="36"/>
        </w:rPr>
      </w:pPr>
    </w:p>
    <w:p w:rsidR="002A4925" w:rsidRDefault="002A4925" w:rsidP="00E851D1">
      <w:pPr>
        <w:jc w:val="center"/>
        <w:rPr>
          <w:b/>
          <w:sz w:val="36"/>
          <w:szCs w:val="36"/>
        </w:rPr>
      </w:pPr>
    </w:p>
    <w:p w:rsidR="0009431E" w:rsidRDefault="0009431E" w:rsidP="00E851D1">
      <w:pPr>
        <w:jc w:val="center"/>
        <w:rPr>
          <w:b/>
          <w:sz w:val="36"/>
          <w:szCs w:val="36"/>
        </w:rPr>
      </w:pPr>
    </w:p>
    <w:p w:rsidR="002A4925" w:rsidRPr="0009431E" w:rsidRDefault="0009431E" w:rsidP="0009431E">
      <w:pPr>
        <w:rPr>
          <w:b/>
          <w:sz w:val="30"/>
          <w:szCs w:val="30"/>
        </w:rPr>
      </w:pPr>
      <w:r w:rsidRPr="0009431E">
        <w:rPr>
          <w:rFonts w:hint="eastAsia"/>
          <w:b/>
          <w:sz w:val="30"/>
          <w:szCs w:val="30"/>
        </w:rPr>
        <w:t xml:space="preserve"> </w:t>
      </w:r>
    </w:p>
    <w:p w:rsidR="00081463" w:rsidRPr="0009431E" w:rsidRDefault="00355E84" w:rsidP="00E851D1">
      <w:pPr>
        <w:jc w:val="center"/>
        <w:rPr>
          <w:b/>
          <w:sz w:val="40"/>
          <w:szCs w:val="40"/>
        </w:rPr>
      </w:pPr>
      <w:r w:rsidRPr="0009431E">
        <w:rPr>
          <w:rFonts w:hint="eastAsia"/>
          <w:b/>
          <w:sz w:val="40"/>
          <w:szCs w:val="40"/>
        </w:rPr>
        <w:t>Deep vein thrombosis</w:t>
      </w:r>
      <w:r w:rsidR="00E92A87" w:rsidRPr="0009431E">
        <w:rPr>
          <w:rFonts w:hint="eastAsia"/>
          <w:b/>
          <w:sz w:val="40"/>
          <w:szCs w:val="40"/>
        </w:rPr>
        <w:t xml:space="preserve"> </w:t>
      </w:r>
    </w:p>
    <w:p w:rsidR="0009431E" w:rsidRDefault="0009431E" w:rsidP="00E851D1">
      <w:pPr>
        <w:jc w:val="center"/>
        <w:rPr>
          <w:b/>
          <w:sz w:val="30"/>
          <w:szCs w:val="30"/>
        </w:rPr>
      </w:pPr>
    </w:p>
    <w:p w:rsidR="00E92A87" w:rsidRPr="0009431E" w:rsidRDefault="00E92A87" w:rsidP="00E851D1">
      <w:pPr>
        <w:jc w:val="center"/>
        <w:rPr>
          <w:b/>
          <w:sz w:val="30"/>
          <w:szCs w:val="30"/>
        </w:rPr>
      </w:pPr>
      <w:r w:rsidRPr="0009431E">
        <w:rPr>
          <w:rFonts w:hint="eastAsia"/>
          <w:b/>
          <w:sz w:val="30"/>
          <w:szCs w:val="30"/>
        </w:rPr>
        <w:t>세종병원 흉부외과</w:t>
      </w:r>
    </w:p>
    <w:p w:rsidR="00E92A87" w:rsidRPr="0009431E" w:rsidRDefault="00E92A87" w:rsidP="00E851D1">
      <w:pPr>
        <w:jc w:val="center"/>
        <w:rPr>
          <w:b/>
          <w:sz w:val="30"/>
          <w:szCs w:val="30"/>
        </w:rPr>
      </w:pPr>
      <w:r w:rsidRPr="0009431E">
        <w:rPr>
          <w:rFonts w:hint="eastAsia"/>
          <w:b/>
          <w:sz w:val="30"/>
          <w:szCs w:val="30"/>
        </w:rPr>
        <w:t>이 길 수</w:t>
      </w:r>
    </w:p>
    <w:p w:rsidR="00355E84" w:rsidRDefault="00355E84"/>
    <w:p w:rsidR="002A4925" w:rsidRDefault="002A4925"/>
    <w:p w:rsidR="002A4925" w:rsidRDefault="002A4925"/>
    <w:p w:rsidR="002A4925" w:rsidRDefault="002A4925"/>
    <w:p w:rsidR="002A4925" w:rsidRDefault="002A4925"/>
    <w:p w:rsidR="002A4925" w:rsidRDefault="002A4925"/>
    <w:p w:rsidR="002A4925" w:rsidRDefault="002A4925"/>
    <w:p w:rsidR="002A4925" w:rsidRDefault="002A4925"/>
    <w:p w:rsidR="00355E84" w:rsidRDefault="00355E84" w:rsidP="00355E84">
      <w:pPr>
        <w:pStyle w:val="a3"/>
        <w:numPr>
          <w:ilvl w:val="0"/>
          <w:numId w:val="1"/>
        </w:numPr>
        <w:ind w:leftChars="0"/>
      </w:pPr>
      <w:r>
        <w:rPr>
          <w:rFonts w:hint="eastAsia"/>
        </w:rPr>
        <w:lastRenderedPageBreak/>
        <w:t>서론.</w:t>
      </w:r>
    </w:p>
    <w:p w:rsidR="00662324" w:rsidRDefault="00355E84" w:rsidP="00355E84">
      <w:pPr>
        <w:ind w:left="200" w:hangingChars="100" w:hanging="200"/>
      </w:pPr>
      <w:proofErr w:type="spellStart"/>
      <w:r>
        <w:rPr>
          <w:rFonts w:hint="eastAsia"/>
        </w:rPr>
        <w:t>정맥계</w:t>
      </w:r>
      <w:proofErr w:type="spellEnd"/>
      <w:r>
        <w:rPr>
          <w:rFonts w:hint="eastAsia"/>
        </w:rPr>
        <w:t>(venous system)</w:t>
      </w:r>
      <w:r w:rsidR="000F6844">
        <w:rPr>
          <w:rFonts w:hint="eastAsia"/>
        </w:rPr>
        <w:t>는</w:t>
      </w:r>
      <w:r w:rsidR="002949A7">
        <w:rPr>
          <w:rFonts w:hint="eastAsia"/>
        </w:rPr>
        <w:t xml:space="preserve"> </w:t>
      </w:r>
      <w:proofErr w:type="spellStart"/>
      <w:r>
        <w:rPr>
          <w:rFonts w:hint="eastAsia"/>
        </w:rPr>
        <w:t>동맥계</w:t>
      </w:r>
      <w:proofErr w:type="spellEnd"/>
      <w:r>
        <w:rPr>
          <w:rFonts w:hint="eastAsia"/>
        </w:rPr>
        <w:t>(arterial system)과 몇</w:t>
      </w:r>
      <w:r w:rsidR="002949A7">
        <w:rPr>
          <w:rFonts w:hint="eastAsia"/>
        </w:rPr>
        <w:t xml:space="preserve"> </w:t>
      </w:r>
      <w:r>
        <w:rPr>
          <w:rFonts w:hint="eastAsia"/>
        </w:rPr>
        <w:t xml:space="preserve">가지 점에 있어서 차이를 가지고 있다. </w:t>
      </w:r>
      <w:r w:rsidR="00662324">
        <w:rPr>
          <w:rFonts w:hint="eastAsia"/>
        </w:rPr>
        <w:t>동맥</w:t>
      </w:r>
      <w:r>
        <w:rPr>
          <w:rFonts w:hint="eastAsia"/>
        </w:rPr>
        <w:t>혈관</w:t>
      </w:r>
      <w:r w:rsidR="00662324">
        <w:rPr>
          <w:rFonts w:hint="eastAsia"/>
        </w:rPr>
        <w:t xml:space="preserve">에는 없는 anti-reflux valve를 가지고 있고 중력에 의존적이면서도 동시에 muscle pump에 의해 심장으로 </w:t>
      </w:r>
      <w:proofErr w:type="spellStart"/>
      <w:r w:rsidR="00662324">
        <w:rPr>
          <w:rFonts w:hint="eastAsia"/>
        </w:rPr>
        <w:t>환류가</w:t>
      </w:r>
      <w:proofErr w:type="spellEnd"/>
      <w:r w:rsidR="00662324">
        <w:rPr>
          <w:rFonts w:hint="eastAsia"/>
        </w:rPr>
        <w:t xml:space="preserve"> 이루어지며 혈류속도가 낮고 </w:t>
      </w:r>
      <w:proofErr w:type="spellStart"/>
      <w:r w:rsidR="00662324">
        <w:rPr>
          <w:rFonts w:hint="eastAsia"/>
        </w:rPr>
        <w:t>부행지가</w:t>
      </w:r>
      <w:proofErr w:type="spellEnd"/>
      <w:r w:rsidR="00662324">
        <w:rPr>
          <w:rFonts w:hint="eastAsia"/>
        </w:rPr>
        <w:t xml:space="preserve"> 매우 쉽게 발달하며 해부학적 variation이 매우 심하다는 점 등이다. 이러한 특징으로 인해 </w:t>
      </w:r>
      <w:proofErr w:type="spellStart"/>
      <w:r w:rsidR="00662324">
        <w:rPr>
          <w:rFonts w:hint="eastAsia"/>
        </w:rPr>
        <w:t>정맥내</w:t>
      </w:r>
      <w:proofErr w:type="spellEnd"/>
      <w:r w:rsidR="00662324">
        <w:rPr>
          <w:rFonts w:hint="eastAsia"/>
        </w:rPr>
        <w:t xml:space="preserve"> 혈전생성은 매우 흔하게 발생하는데, 표피정맥</w:t>
      </w:r>
      <w:r w:rsidR="000F6844">
        <w:rPr>
          <w:rFonts w:hint="eastAsia"/>
        </w:rPr>
        <w:t xml:space="preserve">에서 발생하는 </w:t>
      </w:r>
      <w:proofErr w:type="spellStart"/>
      <w:r w:rsidR="000F6844">
        <w:rPr>
          <w:rFonts w:hint="eastAsia"/>
        </w:rPr>
        <w:t>정맥혈전증의</w:t>
      </w:r>
      <w:proofErr w:type="spellEnd"/>
      <w:r w:rsidR="00662324">
        <w:rPr>
          <w:rFonts w:hint="eastAsia"/>
        </w:rPr>
        <w:t xml:space="preserve"> 경우 임상적 의미는 매우 낮은 편이다. 그러나, </w:t>
      </w:r>
      <w:r>
        <w:rPr>
          <w:rFonts w:hint="eastAsia"/>
        </w:rPr>
        <w:t>Deep vein thrombosis(</w:t>
      </w:r>
      <w:proofErr w:type="spellStart"/>
      <w:r>
        <w:rPr>
          <w:rFonts w:hint="eastAsia"/>
        </w:rPr>
        <w:t>심부정맥혈전증</w:t>
      </w:r>
      <w:proofErr w:type="spellEnd"/>
      <w:r>
        <w:rPr>
          <w:rFonts w:hint="eastAsia"/>
        </w:rPr>
        <w:t xml:space="preserve">, 이하 DVT)의 </w:t>
      </w:r>
      <w:r w:rsidR="00662324">
        <w:rPr>
          <w:rFonts w:hint="eastAsia"/>
        </w:rPr>
        <w:t xml:space="preserve">경우 혈전생성 시 과량으로 형성이 되며, </w:t>
      </w:r>
      <w:proofErr w:type="spellStart"/>
      <w:r w:rsidR="00662324">
        <w:rPr>
          <w:rFonts w:hint="eastAsia"/>
        </w:rPr>
        <w:t>색전</w:t>
      </w:r>
      <w:proofErr w:type="spellEnd"/>
      <w:r w:rsidR="00B251FE">
        <w:rPr>
          <w:rFonts w:hint="eastAsia"/>
        </w:rPr>
        <w:t xml:space="preserve"> </w:t>
      </w:r>
      <w:r w:rsidR="00662324">
        <w:rPr>
          <w:rFonts w:hint="eastAsia"/>
        </w:rPr>
        <w:t xml:space="preserve">발생이 상대적으로 높아 치명적인 폐동맥 </w:t>
      </w:r>
      <w:proofErr w:type="spellStart"/>
      <w:r w:rsidR="00662324">
        <w:rPr>
          <w:rFonts w:hint="eastAsia"/>
        </w:rPr>
        <w:t>색전증으로</w:t>
      </w:r>
      <w:proofErr w:type="spellEnd"/>
      <w:r w:rsidR="00B251FE">
        <w:rPr>
          <w:rFonts w:hint="eastAsia"/>
        </w:rPr>
        <w:t xml:space="preserve"> </w:t>
      </w:r>
      <w:proofErr w:type="spellStart"/>
      <w:r w:rsidR="00662324">
        <w:rPr>
          <w:rFonts w:hint="eastAsia"/>
        </w:rPr>
        <w:t>이환되기도</w:t>
      </w:r>
      <w:proofErr w:type="spellEnd"/>
      <w:r w:rsidR="00662324">
        <w:rPr>
          <w:rFonts w:hint="eastAsia"/>
        </w:rPr>
        <w:t xml:space="preserve"> 하며, 적절한 시기에 치료를 하지 못하는 경우 만성적인 </w:t>
      </w:r>
      <w:proofErr w:type="spellStart"/>
      <w:r w:rsidR="00662324">
        <w:rPr>
          <w:rFonts w:hint="eastAsia"/>
        </w:rPr>
        <w:t>하지부종과</w:t>
      </w:r>
      <w:proofErr w:type="spellEnd"/>
      <w:r w:rsidR="00662324">
        <w:rPr>
          <w:rFonts w:hint="eastAsia"/>
        </w:rPr>
        <w:t xml:space="preserve"> post DVT syndrome과 같은 장기간의 합병증에 노출되기도 한다. 고전적으로 Rudolf Virchow에 의해 주창된 </w:t>
      </w:r>
      <w:proofErr w:type="spellStart"/>
      <w:r w:rsidR="00662324">
        <w:rPr>
          <w:rFonts w:hint="eastAsia"/>
        </w:rPr>
        <w:t>정맥혈전증의</w:t>
      </w:r>
      <w:proofErr w:type="spellEnd"/>
      <w:r w:rsidR="00662324">
        <w:rPr>
          <w:rFonts w:hint="eastAsia"/>
        </w:rPr>
        <w:t xml:space="preserve"> 3가지 원인, 즉 혈류이상, 혈액성분의 이상 그리고 혈관의 </w:t>
      </w:r>
      <w:proofErr w:type="spellStart"/>
      <w:r w:rsidR="00662324">
        <w:rPr>
          <w:rFonts w:hint="eastAsia"/>
        </w:rPr>
        <w:t>손상등이</w:t>
      </w:r>
      <w:proofErr w:type="spellEnd"/>
      <w:r w:rsidR="00662324">
        <w:rPr>
          <w:rFonts w:hint="eastAsia"/>
        </w:rPr>
        <w:t xml:space="preserve"> DVT의 주된 기전으로 받아들여지고 있는 바, 현대적 의미로 혈류장애를 가질 수 있는 해부학적 소견 혹은 장시간의 혈류정체와 응고 및 </w:t>
      </w:r>
      <w:proofErr w:type="spellStart"/>
      <w:r w:rsidR="00662324">
        <w:rPr>
          <w:rFonts w:hint="eastAsia"/>
        </w:rPr>
        <w:t>항응고</w:t>
      </w:r>
      <w:proofErr w:type="spellEnd"/>
      <w:r w:rsidR="00662324">
        <w:rPr>
          <w:rFonts w:hint="eastAsia"/>
        </w:rPr>
        <w:t xml:space="preserve"> 시스템의 이상 그리고 정맥의 내피세포 (venous endothelium)의 물리적 혹은 생물학적 손상으로 해석된다. </w:t>
      </w:r>
    </w:p>
    <w:p w:rsidR="00662324" w:rsidRPr="002949A7" w:rsidRDefault="002949A7" w:rsidP="002949A7">
      <w:pPr>
        <w:ind w:left="180" w:hangingChars="100" w:hanging="180"/>
        <w:rPr>
          <w:sz w:val="18"/>
          <w:szCs w:val="18"/>
        </w:rPr>
      </w:pPr>
      <w:r w:rsidRPr="002949A7">
        <w:rPr>
          <w:rFonts w:hint="eastAsia"/>
          <w:sz w:val="18"/>
          <w:szCs w:val="18"/>
        </w:rPr>
        <w:t xml:space="preserve"> </w:t>
      </w:r>
    </w:p>
    <w:p w:rsidR="00662324" w:rsidRDefault="00662324" w:rsidP="00662324">
      <w:pPr>
        <w:pStyle w:val="a3"/>
        <w:numPr>
          <w:ilvl w:val="0"/>
          <w:numId w:val="1"/>
        </w:numPr>
        <w:ind w:leftChars="0"/>
      </w:pPr>
      <w:r>
        <w:rPr>
          <w:rFonts w:hint="eastAsia"/>
        </w:rPr>
        <w:t>본론.</w:t>
      </w:r>
    </w:p>
    <w:p w:rsidR="00662324" w:rsidRDefault="00662324" w:rsidP="00662324">
      <w:pPr>
        <w:pStyle w:val="a3"/>
        <w:numPr>
          <w:ilvl w:val="1"/>
          <w:numId w:val="1"/>
        </w:numPr>
        <w:ind w:leftChars="0"/>
      </w:pPr>
      <w:proofErr w:type="spellStart"/>
      <w:r>
        <w:rPr>
          <w:rFonts w:hint="eastAsia"/>
        </w:rPr>
        <w:t>유병율</w:t>
      </w:r>
      <w:r w:rsidR="00232C79">
        <w:t>과</w:t>
      </w:r>
      <w:proofErr w:type="spellEnd"/>
      <w:r w:rsidR="00232C79">
        <w:rPr>
          <w:rFonts w:hint="eastAsia"/>
        </w:rPr>
        <w:t xml:space="preserve"> 원인질환</w:t>
      </w:r>
      <w:r>
        <w:rPr>
          <w:rFonts w:hint="eastAsia"/>
        </w:rPr>
        <w:t>.</w:t>
      </w:r>
    </w:p>
    <w:p w:rsidR="00355E84" w:rsidRDefault="00355E84" w:rsidP="00662324">
      <w:pPr>
        <w:ind w:left="760"/>
      </w:pPr>
      <w:r>
        <w:rPr>
          <w:rFonts w:hint="eastAsia"/>
        </w:rPr>
        <w:t xml:space="preserve">연간 </w:t>
      </w:r>
      <w:proofErr w:type="spellStart"/>
      <w:r>
        <w:rPr>
          <w:rFonts w:hint="eastAsia"/>
        </w:rPr>
        <w:t>유병율은</w:t>
      </w:r>
      <w:proofErr w:type="spellEnd"/>
      <w:r>
        <w:rPr>
          <w:rFonts w:hint="eastAsia"/>
        </w:rPr>
        <w:t xml:space="preserve"> 급성의 증상을 가진 환자의</w:t>
      </w:r>
      <w:r w:rsidR="00B251FE">
        <w:rPr>
          <w:rFonts w:hint="eastAsia"/>
        </w:rPr>
        <w:t xml:space="preserve"> </w:t>
      </w:r>
      <w:r>
        <w:rPr>
          <w:rFonts w:hint="eastAsia"/>
        </w:rPr>
        <w:t>경우 1.6/1000명으로 알려져 있지만 무증상 환자까지 포함하면 훨씬 더 많을 것으로 추정되고 있</w:t>
      </w:r>
      <w:r w:rsidR="00662324">
        <w:rPr>
          <w:rFonts w:hint="eastAsia"/>
        </w:rPr>
        <w:t>다.</w:t>
      </w:r>
      <w:r w:rsidR="001D3BBF">
        <w:rPr>
          <w:rFonts w:hint="eastAsia"/>
        </w:rPr>
        <w:t xml:space="preserve"> </w:t>
      </w:r>
      <w:r w:rsidR="00407558">
        <w:rPr>
          <w:rFonts w:hint="eastAsia"/>
        </w:rPr>
        <w:t xml:space="preserve">Virchow의 이론과 연관되어 </w:t>
      </w:r>
      <w:r w:rsidR="000F6844">
        <w:rPr>
          <w:rFonts w:hint="eastAsia"/>
        </w:rPr>
        <w:t>예로부터 알려</w:t>
      </w:r>
      <w:r w:rsidR="00407558">
        <w:rPr>
          <w:rFonts w:hint="eastAsia"/>
        </w:rPr>
        <w:t>져 있던</w:t>
      </w:r>
      <w:r w:rsidR="000F6844">
        <w:rPr>
          <w:rFonts w:hint="eastAsia"/>
        </w:rPr>
        <w:t xml:space="preserve"> 위험인자들이 많</w:t>
      </w:r>
      <w:r w:rsidR="00407558">
        <w:rPr>
          <w:rFonts w:hint="eastAsia"/>
        </w:rPr>
        <w:t>은데,</w:t>
      </w:r>
      <w:r w:rsidR="000F6844">
        <w:rPr>
          <w:rFonts w:hint="eastAsia"/>
        </w:rPr>
        <w:t xml:space="preserve"> 2000년 </w:t>
      </w:r>
      <w:proofErr w:type="spellStart"/>
      <w:r w:rsidR="000F6844">
        <w:rPr>
          <w:rFonts w:hint="eastAsia"/>
        </w:rPr>
        <w:t>Heit</w:t>
      </w:r>
      <w:proofErr w:type="spellEnd"/>
      <w:r w:rsidR="000F6844">
        <w:rPr>
          <w:rFonts w:hint="eastAsia"/>
        </w:rPr>
        <w:t>등이 조사한 광범위 cohort연구에 의하면2) 크게 8가지 범주로 요약되</w:t>
      </w:r>
      <w:r w:rsidR="00407558">
        <w:rPr>
          <w:rFonts w:hint="eastAsia"/>
        </w:rPr>
        <w:t>어</w:t>
      </w:r>
      <w:r w:rsidR="000F6844">
        <w:rPr>
          <w:rFonts w:hint="eastAsia"/>
        </w:rPr>
        <w:t xml:space="preserve"> hospitalization and surgery, trauma, malignant neoplasm, catheter insertion, neurologic disease</w:t>
      </w:r>
      <w:r w:rsidR="00407558">
        <w:rPr>
          <w:rFonts w:hint="eastAsia"/>
        </w:rPr>
        <w:t xml:space="preserve">, congestive heart failure, varicose vein, prior DVT 등이 보고되었다. 하지만 이러한 구체적인 임상질환 이외에도 혈류정체나 </w:t>
      </w:r>
      <w:proofErr w:type="spellStart"/>
      <w:r w:rsidR="00407558">
        <w:rPr>
          <w:rFonts w:hint="eastAsia"/>
        </w:rPr>
        <w:t>항응고기전의</w:t>
      </w:r>
      <w:proofErr w:type="spellEnd"/>
      <w:r w:rsidR="00407558">
        <w:rPr>
          <w:rFonts w:hint="eastAsia"/>
        </w:rPr>
        <w:t xml:space="preserve"> 이상을 초래하는 모든 상황에서 DVT가 발생할 수 있음을 인지해야 하겠다 (예, 고령, </w:t>
      </w:r>
      <w:r w:rsidR="00295905">
        <w:rPr>
          <w:rFonts w:hint="eastAsia"/>
        </w:rPr>
        <w:t>임신</w:t>
      </w:r>
      <w:r w:rsidR="00407558">
        <w:rPr>
          <w:rFonts w:hint="eastAsia"/>
        </w:rPr>
        <w:t xml:space="preserve">, economic class syndrome, </w:t>
      </w:r>
      <w:proofErr w:type="spellStart"/>
      <w:r w:rsidR="00407558">
        <w:rPr>
          <w:rFonts w:hint="eastAsia"/>
        </w:rPr>
        <w:t>여성호르몬제</w:t>
      </w:r>
      <w:proofErr w:type="spellEnd"/>
      <w:r w:rsidR="00407558">
        <w:rPr>
          <w:rFonts w:hint="eastAsia"/>
        </w:rPr>
        <w:t xml:space="preserve"> 복용 등). </w:t>
      </w:r>
    </w:p>
    <w:p w:rsidR="00407558" w:rsidRDefault="00407558" w:rsidP="00407558">
      <w:pPr>
        <w:pStyle w:val="a3"/>
        <w:numPr>
          <w:ilvl w:val="1"/>
          <w:numId w:val="1"/>
        </w:numPr>
        <w:ind w:leftChars="0"/>
      </w:pPr>
      <w:r>
        <w:rPr>
          <w:rFonts w:hint="eastAsia"/>
        </w:rPr>
        <w:t>자연경과.</w:t>
      </w:r>
    </w:p>
    <w:p w:rsidR="00407558" w:rsidRDefault="00E7111D" w:rsidP="00407558">
      <w:pPr>
        <w:ind w:left="760"/>
      </w:pPr>
      <w:r>
        <w:rPr>
          <w:rFonts w:hint="eastAsia"/>
        </w:rPr>
        <w:t xml:space="preserve">정맥 내 혈전이 생성된 후, 혈전은 그 상태로 지속적인 것이 아니라 시간이 경과함에 따라 역동적인 변화를 겪게 된다. </w:t>
      </w:r>
      <w:r w:rsidR="00F23F3B">
        <w:rPr>
          <w:rFonts w:hint="eastAsia"/>
        </w:rPr>
        <w:t xml:space="preserve">혈전생성 초기에 광범위한 </w:t>
      </w:r>
      <w:proofErr w:type="spellStart"/>
      <w:r w:rsidR="00F23F3B">
        <w:rPr>
          <w:rFonts w:hint="eastAsia"/>
        </w:rPr>
        <w:t>neutrophil</w:t>
      </w:r>
      <w:proofErr w:type="spellEnd"/>
      <w:r w:rsidR="00F23F3B">
        <w:rPr>
          <w:rFonts w:hint="eastAsia"/>
        </w:rPr>
        <w:t>의 침윤이 발생하다가 6</w:t>
      </w:r>
      <w:r w:rsidR="00E851D1">
        <w:rPr>
          <w:rFonts w:hint="eastAsia"/>
        </w:rPr>
        <w:t>-7</w:t>
      </w:r>
      <w:r w:rsidR="00F23F3B">
        <w:rPr>
          <w:rFonts w:hint="eastAsia"/>
        </w:rPr>
        <w:t xml:space="preserve">일이 지나면 </w:t>
      </w:r>
      <w:proofErr w:type="spellStart"/>
      <w:r w:rsidR="00F23F3B">
        <w:rPr>
          <w:rFonts w:hint="eastAsia"/>
        </w:rPr>
        <w:t>monocyte로</w:t>
      </w:r>
      <w:proofErr w:type="spellEnd"/>
      <w:r w:rsidR="00F23F3B">
        <w:rPr>
          <w:rFonts w:hint="eastAsia"/>
        </w:rPr>
        <w:t xml:space="preserve"> 대치되고 이들에 의하여</w:t>
      </w:r>
      <w:r w:rsidR="00E851D1">
        <w:rPr>
          <w:rFonts w:hint="eastAsia"/>
        </w:rPr>
        <w:t xml:space="preserve"> endogenous</w:t>
      </w:r>
      <w:r w:rsidR="00F23F3B">
        <w:rPr>
          <w:rFonts w:hint="eastAsia"/>
        </w:rPr>
        <w:t xml:space="preserve"> t-PA와 u-PA가 </w:t>
      </w:r>
      <w:proofErr w:type="spellStart"/>
      <w:r w:rsidR="00F23F3B">
        <w:rPr>
          <w:rFonts w:hint="eastAsia"/>
        </w:rPr>
        <w:t>혈전내에서</w:t>
      </w:r>
      <w:proofErr w:type="spellEnd"/>
      <w:r w:rsidR="00F23F3B">
        <w:rPr>
          <w:rFonts w:hint="eastAsia"/>
        </w:rPr>
        <w:t xml:space="preserve"> 활성화 되면서 </w:t>
      </w:r>
      <w:r>
        <w:t>“</w:t>
      </w:r>
      <w:r>
        <w:rPr>
          <w:rFonts w:hint="eastAsia"/>
        </w:rPr>
        <w:t>recanalization</w:t>
      </w:r>
      <w:r>
        <w:t>”</w:t>
      </w:r>
      <w:r>
        <w:rPr>
          <w:rFonts w:hint="eastAsia"/>
        </w:rPr>
        <w:t xml:space="preserve">혹은 </w:t>
      </w:r>
      <w:r>
        <w:t>“</w:t>
      </w:r>
      <w:r>
        <w:rPr>
          <w:rFonts w:hint="eastAsia"/>
        </w:rPr>
        <w:t xml:space="preserve">spontaneous </w:t>
      </w:r>
      <w:proofErr w:type="spellStart"/>
      <w:r>
        <w:rPr>
          <w:rFonts w:hint="eastAsia"/>
        </w:rPr>
        <w:t>lysis</w:t>
      </w:r>
      <w:proofErr w:type="spellEnd"/>
      <w:r>
        <w:t>”</w:t>
      </w:r>
      <w:r w:rsidR="00031E7D">
        <w:rPr>
          <w:rFonts w:hint="eastAsia"/>
        </w:rPr>
        <w:t>가</w:t>
      </w:r>
      <w:r w:rsidR="00F23F3B">
        <w:rPr>
          <w:rFonts w:hint="eastAsia"/>
        </w:rPr>
        <w:t xml:space="preserve"> 일어난다. 혈중 t-PA농</w:t>
      </w:r>
      <w:r w:rsidR="00F23F3B">
        <w:rPr>
          <w:rFonts w:hint="eastAsia"/>
        </w:rPr>
        <w:lastRenderedPageBreak/>
        <w:t>도는 이때부터 증가하기 시작하여 24-36</w:t>
      </w:r>
      <w:proofErr w:type="spellStart"/>
      <w:r w:rsidR="00F23F3B">
        <w:rPr>
          <w:rFonts w:hint="eastAsia"/>
        </w:rPr>
        <w:t>주가량</w:t>
      </w:r>
      <w:proofErr w:type="spellEnd"/>
      <w:r w:rsidR="00F23F3B">
        <w:rPr>
          <w:rFonts w:hint="eastAsia"/>
        </w:rPr>
        <w:t xml:space="preserve"> 지속된다. </w:t>
      </w:r>
      <w:r>
        <w:rPr>
          <w:rFonts w:hint="eastAsia"/>
        </w:rPr>
        <w:t>이</w:t>
      </w:r>
      <w:r w:rsidR="00F23F3B">
        <w:rPr>
          <w:rFonts w:hint="eastAsia"/>
        </w:rPr>
        <w:t>러한 과정은</w:t>
      </w:r>
      <w:r>
        <w:rPr>
          <w:rFonts w:hint="eastAsia"/>
        </w:rPr>
        <w:t xml:space="preserve"> cellular 혹은 </w:t>
      </w:r>
      <w:proofErr w:type="spellStart"/>
      <w:r>
        <w:rPr>
          <w:rFonts w:hint="eastAsia"/>
        </w:rPr>
        <w:t>humoral</w:t>
      </w:r>
      <w:proofErr w:type="spellEnd"/>
      <w:r>
        <w:rPr>
          <w:rFonts w:hint="eastAsia"/>
        </w:rPr>
        <w:t xml:space="preserve"> response</w:t>
      </w:r>
      <w:r w:rsidR="00F23F3B">
        <w:rPr>
          <w:rFonts w:hint="eastAsia"/>
        </w:rPr>
        <w:t xml:space="preserve"> 모두에 영향을 받는다고 믿어지지만 아직 정확한 기전은 알려져 있지 않다</w:t>
      </w:r>
      <w:r>
        <w:rPr>
          <w:rFonts w:hint="eastAsia"/>
        </w:rPr>
        <w:t xml:space="preserve">. </w:t>
      </w:r>
      <w:proofErr w:type="spellStart"/>
      <w:r w:rsidR="00F23F3B">
        <w:rPr>
          <w:rFonts w:hint="eastAsia"/>
        </w:rPr>
        <w:t>Thrombolysis</w:t>
      </w:r>
      <w:proofErr w:type="spellEnd"/>
      <w:r w:rsidR="00F23F3B">
        <w:rPr>
          <w:rFonts w:hint="eastAsia"/>
        </w:rPr>
        <w:t xml:space="preserve">가 가속화 될수록 fibrin strand의 </w:t>
      </w:r>
      <w:proofErr w:type="spellStart"/>
      <w:r w:rsidR="00F23F3B">
        <w:rPr>
          <w:rFonts w:hint="eastAsia"/>
        </w:rPr>
        <w:t>thining</w:t>
      </w:r>
      <w:proofErr w:type="spellEnd"/>
      <w:r w:rsidR="00F23F3B">
        <w:rPr>
          <w:rFonts w:hint="eastAsia"/>
        </w:rPr>
        <w:t xml:space="preserve">이 발생하고 따라서 </w:t>
      </w:r>
      <w:proofErr w:type="spellStart"/>
      <w:r w:rsidR="00F23F3B">
        <w:rPr>
          <w:rFonts w:hint="eastAsia"/>
        </w:rPr>
        <w:t>혈전내</w:t>
      </w:r>
      <w:proofErr w:type="spellEnd"/>
      <w:r w:rsidR="00F23F3B">
        <w:rPr>
          <w:rFonts w:hint="eastAsia"/>
        </w:rPr>
        <w:t xml:space="preserve"> 적혈구성분이 사라지게</w:t>
      </w:r>
      <w:r w:rsidR="00B251FE">
        <w:rPr>
          <w:rFonts w:hint="eastAsia"/>
        </w:rPr>
        <w:t xml:space="preserve"> </w:t>
      </w:r>
      <w:r w:rsidR="00F23F3B">
        <w:rPr>
          <w:rFonts w:hint="eastAsia"/>
        </w:rPr>
        <w:t xml:space="preserve">되어 만성화 때 보이는 </w:t>
      </w:r>
      <w:r w:rsidR="00F23F3B">
        <w:t>“</w:t>
      </w:r>
      <w:r w:rsidR="00F23F3B">
        <w:rPr>
          <w:rFonts w:hint="eastAsia"/>
        </w:rPr>
        <w:t>white thrombus</w:t>
      </w:r>
      <w:r w:rsidR="00F23F3B">
        <w:t>”</w:t>
      </w:r>
      <w:r w:rsidR="00F23F3B">
        <w:rPr>
          <w:rFonts w:hint="eastAsia"/>
        </w:rPr>
        <w:t xml:space="preserve">로 </w:t>
      </w:r>
      <w:r w:rsidR="00031E7D">
        <w:rPr>
          <w:rFonts w:hint="eastAsia"/>
        </w:rPr>
        <w:t>전</w:t>
      </w:r>
      <w:r w:rsidR="00F23F3B">
        <w:rPr>
          <w:rFonts w:hint="eastAsia"/>
        </w:rPr>
        <w:t xml:space="preserve">환되는데 만약 다른 위험인자가 제거되게 된다면 혈전생성 21일경에는 resolution이 </w:t>
      </w:r>
      <w:r w:rsidR="00031E7D">
        <w:rPr>
          <w:rFonts w:hint="eastAsia"/>
        </w:rPr>
        <w:t>본격적으로 일어난</w:t>
      </w:r>
      <w:r w:rsidR="00F23F3B">
        <w:rPr>
          <w:rFonts w:hint="eastAsia"/>
        </w:rPr>
        <w:t xml:space="preserve">다. </w:t>
      </w:r>
    </w:p>
    <w:p w:rsidR="00627131" w:rsidRDefault="00627131" w:rsidP="00627131">
      <w:pPr>
        <w:pStyle w:val="a3"/>
        <w:numPr>
          <w:ilvl w:val="1"/>
          <w:numId w:val="1"/>
        </w:numPr>
        <w:ind w:leftChars="0"/>
      </w:pPr>
      <w:r>
        <w:rPr>
          <w:rFonts w:hint="eastAsia"/>
        </w:rPr>
        <w:t>증상 발현</w:t>
      </w:r>
      <w:r w:rsidR="00AA6563">
        <w:rPr>
          <w:rFonts w:hint="eastAsia"/>
        </w:rPr>
        <w:t>과 합병증</w:t>
      </w:r>
      <w:r>
        <w:rPr>
          <w:rFonts w:hint="eastAsia"/>
        </w:rPr>
        <w:t>.</w:t>
      </w:r>
    </w:p>
    <w:p w:rsidR="00B52549" w:rsidRDefault="00627131" w:rsidP="00627131">
      <w:pPr>
        <w:ind w:left="760"/>
      </w:pPr>
      <w:r>
        <w:rPr>
          <w:rFonts w:hint="eastAsia"/>
        </w:rPr>
        <w:t xml:space="preserve">임상증상은 상당부분의 venous outflow의 obstruction이 있어야 발생한다. 만약 </w:t>
      </w:r>
      <w:r w:rsidR="00031E7D">
        <w:rPr>
          <w:rFonts w:hint="eastAsia"/>
        </w:rPr>
        <w:t xml:space="preserve">혈전에 의한 </w:t>
      </w:r>
      <w:r>
        <w:rPr>
          <w:rFonts w:hint="eastAsia"/>
        </w:rPr>
        <w:t>이러한 중증도의 협착이 발생</w:t>
      </w:r>
      <w:r w:rsidR="00031E7D">
        <w:rPr>
          <w:rFonts w:hint="eastAsia"/>
        </w:rPr>
        <w:t>되면</w:t>
      </w:r>
      <w:r>
        <w:rPr>
          <w:rFonts w:hint="eastAsia"/>
        </w:rPr>
        <w:t xml:space="preserve">, 증상은 24-36시간 이내에 </w:t>
      </w:r>
      <w:r w:rsidR="00031E7D">
        <w:rPr>
          <w:rFonts w:hint="eastAsia"/>
        </w:rPr>
        <w:t>생기</w:t>
      </w:r>
      <w:r>
        <w:rPr>
          <w:rFonts w:hint="eastAsia"/>
        </w:rPr>
        <w:t xml:space="preserve">게 된다. </w:t>
      </w:r>
      <w:r w:rsidR="00EF67DC">
        <w:rPr>
          <w:rFonts w:hint="eastAsia"/>
        </w:rPr>
        <w:t xml:space="preserve">하지만 </w:t>
      </w:r>
      <w:proofErr w:type="spellStart"/>
      <w:r w:rsidR="00EF67DC">
        <w:rPr>
          <w:rFonts w:hint="eastAsia"/>
        </w:rPr>
        <w:t>하지동통과</w:t>
      </w:r>
      <w:proofErr w:type="spellEnd"/>
      <w:r w:rsidR="00EF67DC">
        <w:rPr>
          <w:rFonts w:hint="eastAsia"/>
        </w:rPr>
        <w:t xml:space="preserve"> </w:t>
      </w:r>
      <w:proofErr w:type="spellStart"/>
      <w:r w:rsidR="00EF67DC">
        <w:rPr>
          <w:rFonts w:hint="eastAsia"/>
        </w:rPr>
        <w:t>부종이외에는</w:t>
      </w:r>
      <w:proofErr w:type="spellEnd"/>
      <w:r w:rsidR="00EF67DC">
        <w:rPr>
          <w:rFonts w:hint="eastAsia"/>
        </w:rPr>
        <w:t xml:space="preserve"> 비특이적 증상이 대부분</w:t>
      </w:r>
      <w:r w:rsidR="00031E7D">
        <w:rPr>
          <w:rFonts w:hint="eastAsia"/>
        </w:rPr>
        <w:t>이며</w:t>
      </w:r>
      <w:r w:rsidR="00B251FE">
        <w:rPr>
          <w:rFonts w:hint="eastAsia"/>
        </w:rPr>
        <w:t xml:space="preserve"> </w:t>
      </w:r>
      <w:r w:rsidR="00031E7D">
        <w:rPr>
          <w:rFonts w:hint="eastAsia"/>
        </w:rPr>
        <w:t xml:space="preserve">따라서 </w:t>
      </w:r>
      <w:r w:rsidR="00EF67DC">
        <w:rPr>
          <w:rFonts w:hint="eastAsia"/>
        </w:rPr>
        <w:t xml:space="preserve">환자들은 증상발현 후 상당시간을 지체한 다음 내원하는 경우가 많다. </w:t>
      </w:r>
      <w:proofErr w:type="spellStart"/>
      <w:r w:rsidR="00EF67DC">
        <w:rPr>
          <w:rFonts w:hint="eastAsia"/>
        </w:rPr>
        <w:t>급</w:t>
      </w:r>
      <w:r w:rsidR="00872E0C">
        <w:rPr>
          <w:rFonts w:hint="eastAsia"/>
        </w:rPr>
        <w:t>성기</w:t>
      </w:r>
      <w:proofErr w:type="spellEnd"/>
      <w:r w:rsidR="00872E0C">
        <w:rPr>
          <w:rFonts w:hint="eastAsia"/>
        </w:rPr>
        <w:t xml:space="preserve"> 합병증 가운데 가장 위험한 것은 acute pulmonary embolism(APE, 급성폐동맥 </w:t>
      </w:r>
      <w:proofErr w:type="spellStart"/>
      <w:r w:rsidR="00872E0C">
        <w:rPr>
          <w:rFonts w:hint="eastAsia"/>
        </w:rPr>
        <w:t>색전증</w:t>
      </w:r>
      <w:proofErr w:type="spellEnd"/>
      <w:r w:rsidR="00872E0C">
        <w:rPr>
          <w:rFonts w:hint="eastAsia"/>
        </w:rPr>
        <w:t>)으로 DVT에 대한 부적절한 치료가 이루어졌을 경우 약 20-50%의 발생위험을 가지고 APE</w:t>
      </w:r>
      <w:r w:rsidR="00B52549">
        <w:rPr>
          <w:rFonts w:hint="eastAsia"/>
        </w:rPr>
        <w:t xml:space="preserve">에서 </w:t>
      </w:r>
      <w:r w:rsidR="00872E0C">
        <w:rPr>
          <w:rFonts w:hint="eastAsia"/>
        </w:rPr>
        <w:t xml:space="preserve">90%의 </w:t>
      </w:r>
      <w:proofErr w:type="spellStart"/>
      <w:r w:rsidR="00872E0C">
        <w:rPr>
          <w:rFonts w:hint="eastAsia"/>
        </w:rPr>
        <w:t>색전이</w:t>
      </w:r>
      <w:proofErr w:type="spellEnd"/>
      <w:r w:rsidR="00872E0C">
        <w:rPr>
          <w:rFonts w:hint="eastAsia"/>
        </w:rPr>
        <w:t xml:space="preserve"> 하지의 </w:t>
      </w:r>
      <w:proofErr w:type="spellStart"/>
      <w:r w:rsidR="00872E0C">
        <w:rPr>
          <w:rFonts w:hint="eastAsia"/>
        </w:rPr>
        <w:t>심부정맥에서</w:t>
      </w:r>
      <w:proofErr w:type="spellEnd"/>
      <w:r w:rsidR="00872E0C">
        <w:rPr>
          <w:rFonts w:hint="eastAsia"/>
        </w:rPr>
        <w:t xml:space="preserve"> 기인</w:t>
      </w:r>
      <w:r w:rsidR="00031E7D">
        <w:rPr>
          <w:rFonts w:hint="eastAsia"/>
        </w:rPr>
        <w:t>하지만</w:t>
      </w:r>
      <w:r w:rsidR="00B52549">
        <w:rPr>
          <w:rFonts w:hint="eastAsia"/>
        </w:rPr>
        <w:t xml:space="preserve"> (5-15%</w:t>
      </w:r>
      <w:r w:rsidR="00B52549">
        <w:t>의</w:t>
      </w:r>
      <w:r w:rsidR="00283FB7">
        <w:rPr>
          <w:rFonts w:hint="eastAsia"/>
        </w:rPr>
        <w:t xml:space="preserve"> </w:t>
      </w:r>
      <w:proofErr w:type="spellStart"/>
      <w:r w:rsidR="00B52549">
        <w:rPr>
          <w:rFonts w:hint="eastAsia"/>
        </w:rPr>
        <w:t>색전은</w:t>
      </w:r>
      <w:proofErr w:type="spellEnd"/>
      <w:r w:rsidR="00283FB7">
        <w:rPr>
          <w:rFonts w:hint="eastAsia"/>
        </w:rPr>
        <w:t xml:space="preserve"> </w:t>
      </w:r>
      <w:proofErr w:type="spellStart"/>
      <w:r w:rsidR="00B52549">
        <w:rPr>
          <w:rFonts w:hint="eastAsia"/>
        </w:rPr>
        <w:t>상지정맥에서</w:t>
      </w:r>
      <w:proofErr w:type="spellEnd"/>
      <w:r w:rsidR="00B52549">
        <w:rPr>
          <w:rFonts w:hint="eastAsia"/>
        </w:rPr>
        <w:t xml:space="preserve"> 기인) acute DVT에서 증상을 호소하는 APE는 상대적으로 낮아 lung scan을 이용한 검사를 시행 할 경우 25-50%의 환자는 pulmonary symptome이 없다. APE에서의 증상의 유무는 </w:t>
      </w:r>
      <w:proofErr w:type="spellStart"/>
      <w:r w:rsidR="00B52549">
        <w:rPr>
          <w:rFonts w:hint="eastAsia"/>
        </w:rPr>
        <w:t>색전의</w:t>
      </w:r>
      <w:proofErr w:type="spellEnd"/>
      <w:r w:rsidR="00B52549">
        <w:rPr>
          <w:rFonts w:hint="eastAsia"/>
        </w:rPr>
        <w:t xml:space="preserve"> 양에도 관계가 있지만 환자자신의 cardiopulmonary reserve와도 밀접한 연관을 가진다. </w:t>
      </w:r>
      <w:r w:rsidR="0010364F">
        <w:rPr>
          <w:rFonts w:hint="eastAsia"/>
        </w:rPr>
        <w:t>증상을 가진 APE환자의 11%가 증상발현 1시간 이내에 사망하기 때문에 DVT의 일차적 치료목표가 APE의 예방이 되어야 한다는 것은 주지의 사실이다.</w:t>
      </w:r>
    </w:p>
    <w:p w:rsidR="00627131" w:rsidRDefault="00D34385" w:rsidP="00627131">
      <w:pPr>
        <w:ind w:left="760"/>
      </w:pPr>
      <w:r>
        <w:rPr>
          <w:rFonts w:hint="eastAsia"/>
        </w:rPr>
        <w:t>2.4</w:t>
      </w:r>
      <w:r w:rsidR="00872E0C">
        <w:rPr>
          <w:rFonts w:hint="eastAsia"/>
        </w:rPr>
        <w:t xml:space="preserve">. </w:t>
      </w:r>
      <w:r>
        <w:rPr>
          <w:rFonts w:hint="eastAsia"/>
        </w:rPr>
        <w:t>진단.</w:t>
      </w:r>
    </w:p>
    <w:p w:rsidR="00D34385" w:rsidRDefault="00D34385" w:rsidP="00627131">
      <w:pPr>
        <w:ind w:left="760"/>
      </w:pPr>
      <w:r>
        <w:rPr>
          <w:rFonts w:hint="eastAsia"/>
        </w:rPr>
        <w:t>2.4.1 임상양상</w:t>
      </w:r>
    </w:p>
    <w:p w:rsidR="00BE6956" w:rsidRDefault="00D34385" w:rsidP="00627131">
      <w:pPr>
        <w:ind w:left="760"/>
      </w:pPr>
      <w:r>
        <w:rPr>
          <w:rFonts w:hint="eastAsia"/>
        </w:rPr>
        <w:t xml:space="preserve">특징적인 </w:t>
      </w:r>
      <w:proofErr w:type="spellStart"/>
      <w:r>
        <w:rPr>
          <w:rFonts w:hint="eastAsia"/>
        </w:rPr>
        <w:t>하지부종과</w:t>
      </w:r>
      <w:proofErr w:type="spellEnd"/>
      <w:r>
        <w:rPr>
          <w:rFonts w:hint="eastAsia"/>
        </w:rPr>
        <w:t xml:space="preserve"> 동통이 있으면 쉽게 의심할 수 있지만, 실제 환자들은 무증상에서 venous gangrene (</w:t>
      </w:r>
      <w:proofErr w:type="spellStart"/>
      <w:r>
        <w:rPr>
          <w:rFonts w:hint="eastAsia"/>
        </w:rPr>
        <w:t>phlegmasiacerleadolens</w:t>
      </w:r>
      <w:proofErr w:type="spellEnd"/>
      <w:r>
        <w:rPr>
          <w:rFonts w:hint="eastAsia"/>
        </w:rPr>
        <w:t xml:space="preserve">)까지 매우 다양한 임상적 스펙트럼을 보인다. 일반적 증상으로서는 동통, 부종, </w:t>
      </w:r>
      <w:proofErr w:type="spellStart"/>
      <w:r>
        <w:rPr>
          <w:rFonts w:hint="eastAsia"/>
        </w:rPr>
        <w:t>erythema</w:t>
      </w:r>
      <w:proofErr w:type="spellEnd"/>
      <w:r>
        <w:rPr>
          <w:rFonts w:hint="eastAsia"/>
        </w:rPr>
        <w:t xml:space="preserve">, tenderness, fever, superficial vein의 engorgement, </w:t>
      </w:r>
      <w:proofErr w:type="spellStart"/>
      <w:r>
        <w:rPr>
          <w:rFonts w:hint="eastAsia"/>
        </w:rPr>
        <w:t>dorsiflexion</w:t>
      </w:r>
      <w:proofErr w:type="spellEnd"/>
      <w:r>
        <w:rPr>
          <w:rFonts w:hint="eastAsia"/>
        </w:rPr>
        <w:t>시의 동통 (</w:t>
      </w:r>
      <w:proofErr w:type="spellStart"/>
      <w:r>
        <w:rPr>
          <w:rFonts w:hint="eastAsia"/>
        </w:rPr>
        <w:t>Homans</w:t>
      </w:r>
      <w:proofErr w:type="spellEnd"/>
      <w:r>
        <w:t>’</w:t>
      </w:r>
      <w:r>
        <w:rPr>
          <w:rFonts w:hint="eastAsia"/>
        </w:rPr>
        <w:t xml:space="preserve"> sign)이 있다. 가장</w:t>
      </w:r>
      <w:r w:rsidR="00283FB7">
        <w:rPr>
          <w:rFonts w:hint="eastAsia"/>
        </w:rPr>
        <w:t xml:space="preserve"> </w:t>
      </w:r>
      <w:r>
        <w:rPr>
          <w:rFonts w:hint="eastAsia"/>
        </w:rPr>
        <w:t>흔한 증상으로 종아리부위 통증이 있는데 sensitivity가 개략 85%지만 specificity는 매우 낮다. 따라서 임상증상만으로 진단하기란 매우 어려운 실정이다 (실례로 타 기관에서 acute DVT를 임상증상만으로 의심하고 혈관센터로 refer한 경우 12-31%</w:t>
      </w:r>
      <w:r>
        <w:t>만</w:t>
      </w:r>
      <w:r>
        <w:rPr>
          <w:rFonts w:hint="eastAsia"/>
        </w:rPr>
        <w:t xml:space="preserve"> DVT로 confirm 되었다). </w:t>
      </w:r>
      <w:r w:rsidR="002231D8">
        <w:rPr>
          <w:rFonts w:hint="eastAsia"/>
        </w:rPr>
        <w:t xml:space="preserve">따라서, 임상증상으로 진단적 가치를 높이기 위해서는 환자가 가진 risk factors를 확인하는 것이 중요하다. Markel 3)등의 연구에 의하면 임상증상과 위험인자들을 고려하여 추정하였을 때 80%까지 </w:t>
      </w:r>
      <w:proofErr w:type="spellStart"/>
      <w:r w:rsidR="002231D8">
        <w:rPr>
          <w:rFonts w:hint="eastAsia"/>
        </w:rPr>
        <w:t>진단율을</w:t>
      </w:r>
      <w:proofErr w:type="spellEnd"/>
      <w:r w:rsidR="002231D8">
        <w:rPr>
          <w:rFonts w:hint="eastAsia"/>
        </w:rPr>
        <w:t xml:space="preserve"> 높일 수 있는 것으로 보고하였다. </w:t>
      </w:r>
      <w:r w:rsidR="00BE6956">
        <w:rPr>
          <w:rFonts w:hint="eastAsia"/>
        </w:rPr>
        <w:t xml:space="preserve">최근 들어서 Wells등이 제시한 probability test를 활용하여 suspicion하는 경우가 받아들여지고 있다 (Table 1). 여기에서 </w:t>
      </w:r>
      <w:r w:rsidR="00BE6956">
        <w:rPr>
          <w:rFonts w:hint="eastAsia"/>
        </w:rPr>
        <w:lastRenderedPageBreak/>
        <w:t xml:space="preserve">0 point 이하 인 경우 low probability, 1-2 point인 경우 moderate probability, 3점 이상인 경우 </w:t>
      </w:r>
      <w:r w:rsidR="00402782">
        <w:rPr>
          <w:rFonts w:hint="eastAsia"/>
        </w:rPr>
        <w:t xml:space="preserve">high probability of DVT로 해석한다. </w:t>
      </w:r>
    </w:p>
    <w:p w:rsidR="00402782" w:rsidRDefault="00402782" w:rsidP="00627131">
      <w:pPr>
        <w:ind w:left="760"/>
      </w:pPr>
      <w:proofErr w:type="gramStart"/>
      <w:r>
        <w:rPr>
          <w:rFonts w:hint="eastAsia"/>
        </w:rPr>
        <w:t>Table 1.Stratification of Pretest Probability.</w:t>
      </w:r>
      <w:proofErr w:type="gramEnd"/>
    </w:p>
    <w:tbl>
      <w:tblPr>
        <w:tblStyle w:val="a4"/>
        <w:tblW w:w="0" w:type="auto"/>
        <w:tblInd w:w="250" w:type="dxa"/>
        <w:tblBorders>
          <w:left w:val="none" w:sz="0" w:space="0" w:color="auto"/>
          <w:right w:val="none" w:sz="0" w:space="0" w:color="auto"/>
        </w:tblBorders>
        <w:tblLook w:val="04A0"/>
      </w:tblPr>
      <w:tblGrid>
        <w:gridCol w:w="7796"/>
        <w:gridCol w:w="1196"/>
      </w:tblGrid>
      <w:tr w:rsidR="00402782" w:rsidTr="00402782">
        <w:tc>
          <w:tcPr>
            <w:tcW w:w="7796" w:type="dxa"/>
            <w:tcBorders>
              <w:bottom w:val="single" w:sz="4" w:space="0" w:color="auto"/>
              <w:right w:val="nil"/>
            </w:tcBorders>
          </w:tcPr>
          <w:p w:rsidR="00402782" w:rsidRDefault="00402782" w:rsidP="00627131">
            <w:r>
              <w:rPr>
                <w:rFonts w:hint="eastAsia"/>
              </w:rPr>
              <w:t>Clinical features</w:t>
            </w:r>
          </w:p>
        </w:tc>
        <w:tc>
          <w:tcPr>
            <w:tcW w:w="1196" w:type="dxa"/>
            <w:tcBorders>
              <w:left w:val="nil"/>
              <w:bottom w:val="single" w:sz="4" w:space="0" w:color="auto"/>
            </w:tcBorders>
          </w:tcPr>
          <w:p w:rsidR="00402782" w:rsidRDefault="00402782" w:rsidP="00402782">
            <w:pPr>
              <w:jc w:val="center"/>
            </w:pPr>
            <w:r>
              <w:rPr>
                <w:rFonts w:hint="eastAsia"/>
              </w:rPr>
              <w:t>SCORE</w:t>
            </w:r>
          </w:p>
        </w:tc>
      </w:tr>
      <w:tr w:rsidR="00402782" w:rsidTr="00402782">
        <w:tc>
          <w:tcPr>
            <w:tcW w:w="7796" w:type="dxa"/>
            <w:tcBorders>
              <w:bottom w:val="nil"/>
              <w:right w:val="nil"/>
            </w:tcBorders>
          </w:tcPr>
          <w:p w:rsidR="00402782" w:rsidRDefault="00402782" w:rsidP="00627131">
            <w:r>
              <w:rPr>
                <w:rFonts w:hint="eastAsia"/>
              </w:rPr>
              <w:t>Active Cancer (treatment ongoing or within previous 6 months or palliative)</w:t>
            </w:r>
          </w:p>
        </w:tc>
        <w:tc>
          <w:tcPr>
            <w:tcW w:w="1196" w:type="dxa"/>
            <w:tcBorders>
              <w:left w:val="nil"/>
              <w:bottom w:val="nil"/>
            </w:tcBorders>
          </w:tcPr>
          <w:p w:rsidR="00402782" w:rsidRPr="00402782" w:rsidRDefault="00402782" w:rsidP="00402782">
            <w:pPr>
              <w:jc w:val="center"/>
            </w:pPr>
            <w:r>
              <w:rPr>
                <w:rFonts w:hint="eastAsia"/>
              </w:rPr>
              <w:t>1</w:t>
            </w:r>
          </w:p>
        </w:tc>
      </w:tr>
      <w:tr w:rsidR="00402782" w:rsidTr="00402782">
        <w:tc>
          <w:tcPr>
            <w:tcW w:w="7796" w:type="dxa"/>
            <w:tcBorders>
              <w:top w:val="nil"/>
              <w:bottom w:val="nil"/>
              <w:right w:val="nil"/>
            </w:tcBorders>
          </w:tcPr>
          <w:p w:rsidR="00402782" w:rsidRDefault="00402782" w:rsidP="00627131">
            <w:r>
              <w:rPr>
                <w:rFonts w:hint="eastAsia"/>
              </w:rPr>
              <w:t>Paralysis, paresis, or recent plaster immobilization of the lower extremities</w:t>
            </w:r>
          </w:p>
        </w:tc>
        <w:tc>
          <w:tcPr>
            <w:tcW w:w="1196" w:type="dxa"/>
            <w:tcBorders>
              <w:top w:val="nil"/>
              <w:left w:val="nil"/>
              <w:bottom w:val="nil"/>
            </w:tcBorders>
          </w:tcPr>
          <w:p w:rsidR="00402782" w:rsidRPr="00402782" w:rsidRDefault="00402782" w:rsidP="00402782">
            <w:pPr>
              <w:jc w:val="center"/>
            </w:pPr>
            <w:r>
              <w:rPr>
                <w:rFonts w:hint="eastAsia"/>
              </w:rPr>
              <w:t>1</w:t>
            </w:r>
          </w:p>
        </w:tc>
      </w:tr>
      <w:tr w:rsidR="00402782" w:rsidTr="00402782">
        <w:tc>
          <w:tcPr>
            <w:tcW w:w="7796" w:type="dxa"/>
            <w:tcBorders>
              <w:top w:val="nil"/>
              <w:bottom w:val="nil"/>
              <w:right w:val="nil"/>
            </w:tcBorders>
          </w:tcPr>
          <w:p w:rsidR="00402782" w:rsidRDefault="00402782" w:rsidP="00627131">
            <w:r>
              <w:rPr>
                <w:rFonts w:hint="eastAsia"/>
              </w:rPr>
              <w:t>Recently bedridden&gt; 3 days or major surgery within 4 weeks</w:t>
            </w:r>
          </w:p>
        </w:tc>
        <w:tc>
          <w:tcPr>
            <w:tcW w:w="1196" w:type="dxa"/>
            <w:tcBorders>
              <w:top w:val="nil"/>
              <w:left w:val="nil"/>
              <w:bottom w:val="nil"/>
            </w:tcBorders>
          </w:tcPr>
          <w:p w:rsidR="00402782" w:rsidRPr="00402782" w:rsidRDefault="00402782" w:rsidP="00402782">
            <w:pPr>
              <w:jc w:val="center"/>
            </w:pPr>
            <w:r>
              <w:rPr>
                <w:rFonts w:hint="eastAsia"/>
              </w:rPr>
              <w:t>1</w:t>
            </w:r>
          </w:p>
        </w:tc>
      </w:tr>
      <w:tr w:rsidR="00402782" w:rsidTr="00402782">
        <w:tc>
          <w:tcPr>
            <w:tcW w:w="7796" w:type="dxa"/>
            <w:tcBorders>
              <w:top w:val="nil"/>
              <w:bottom w:val="nil"/>
              <w:right w:val="nil"/>
            </w:tcBorders>
          </w:tcPr>
          <w:p w:rsidR="00402782" w:rsidRDefault="00402782" w:rsidP="00627131">
            <w:r>
              <w:rPr>
                <w:rFonts w:hint="eastAsia"/>
              </w:rPr>
              <w:t>Localized tenderness along the distribution of the deep venous system</w:t>
            </w:r>
          </w:p>
        </w:tc>
        <w:tc>
          <w:tcPr>
            <w:tcW w:w="1196" w:type="dxa"/>
            <w:tcBorders>
              <w:top w:val="nil"/>
              <w:left w:val="nil"/>
              <w:bottom w:val="nil"/>
            </w:tcBorders>
          </w:tcPr>
          <w:p w:rsidR="00402782" w:rsidRPr="00402782" w:rsidRDefault="00402782" w:rsidP="00402782">
            <w:pPr>
              <w:jc w:val="center"/>
            </w:pPr>
            <w:r>
              <w:rPr>
                <w:rFonts w:hint="eastAsia"/>
              </w:rPr>
              <w:t>1</w:t>
            </w:r>
          </w:p>
        </w:tc>
      </w:tr>
      <w:tr w:rsidR="00402782" w:rsidTr="00402782">
        <w:tc>
          <w:tcPr>
            <w:tcW w:w="7796" w:type="dxa"/>
            <w:tcBorders>
              <w:top w:val="nil"/>
              <w:bottom w:val="nil"/>
              <w:right w:val="nil"/>
            </w:tcBorders>
          </w:tcPr>
          <w:p w:rsidR="00402782" w:rsidRDefault="00402782" w:rsidP="00627131">
            <w:r>
              <w:rPr>
                <w:rFonts w:hint="eastAsia"/>
              </w:rPr>
              <w:t>Entire leg swollen</w:t>
            </w:r>
          </w:p>
        </w:tc>
        <w:tc>
          <w:tcPr>
            <w:tcW w:w="1196" w:type="dxa"/>
            <w:tcBorders>
              <w:top w:val="nil"/>
              <w:left w:val="nil"/>
              <w:bottom w:val="nil"/>
            </w:tcBorders>
          </w:tcPr>
          <w:p w:rsidR="00402782" w:rsidRDefault="00402782" w:rsidP="00402782">
            <w:pPr>
              <w:jc w:val="center"/>
            </w:pPr>
            <w:r>
              <w:rPr>
                <w:rFonts w:hint="eastAsia"/>
              </w:rPr>
              <w:t>1</w:t>
            </w:r>
          </w:p>
        </w:tc>
      </w:tr>
      <w:tr w:rsidR="00402782" w:rsidTr="00402782">
        <w:tc>
          <w:tcPr>
            <w:tcW w:w="7796" w:type="dxa"/>
            <w:tcBorders>
              <w:top w:val="nil"/>
              <w:bottom w:val="nil"/>
              <w:right w:val="nil"/>
            </w:tcBorders>
          </w:tcPr>
          <w:p w:rsidR="00402782" w:rsidRDefault="00402782" w:rsidP="00402782">
            <w:r>
              <w:rPr>
                <w:rFonts w:hint="eastAsia"/>
              </w:rPr>
              <w:t xml:space="preserve">Calf swelling by more than 3cm compared with the </w:t>
            </w:r>
            <w:r>
              <w:t>asymptomatic</w:t>
            </w:r>
            <w:r>
              <w:rPr>
                <w:rFonts w:hint="eastAsia"/>
              </w:rPr>
              <w:t xml:space="preserve"> leg (measured 10cm below </w:t>
            </w:r>
            <w:proofErr w:type="spellStart"/>
            <w:r>
              <w:rPr>
                <w:rFonts w:hint="eastAsia"/>
              </w:rPr>
              <w:t>tibial</w:t>
            </w:r>
            <w:proofErr w:type="spellEnd"/>
            <w:r>
              <w:rPr>
                <w:rFonts w:hint="eastAsia"/>
              </w:rPr>
              <w:t xml:space="preserve"> </w:t>
            </w:r>
            <w:proofErr w:type="spellStart"/>
            <w:r>
              <w:rPr>
                <w:rFonts w:hint="eastAsia"/>
              </w:rPr>
              <w:t>tuberosity</w:t>
            </w:r>
            <w:proofErr w:type="spellEnd"/>
            <w:r>
              <w:rPr>
                <w:rFonts w:hint="eastAsia"/>
              </w:rPr>
              <w:t>)</w:t>
            </w:r>
          </w:p>
        </w:tc>
        <w:tc>
          <w:tcPr>
            <w:tcW w:w="1196" w:type="dxa"/>
            <w:tcBorders>
              <w:top w:val="nil"/>
              <w:left w:val="nil"/>
              <w:bottom w:val="nil"/>
            </w:tcBorders>
          </w:tcPr>
          <w:p w:rsidR="00402782" w:rsidRDefault="00402782" w:rsidP="00402782">
            <w:pPr>
              <w:jc w:val="center"/>
            </w:pPr>
            <w:r>
              <w:rPr>
                <w:rFonts w:hint="eastAsia"/>
              </w:rPr>
              <w:t>1</w:t>
            </w:r>
          </w:p>
        </w:tc>
      </w:tr>
      <w:tr w:rsidR="00402782" w:rsidTr="00402782">
        <w:tc>
          <w:tcPr>
            <w:tcW w:w="7796" w:type="dxa"/>
            <w:tcBorders>
              <w:top w:val="nil"/>
              <w:bottom w:val="nil"/>
              <w:right w:val="nil"/>
            </w:tcBorders>
          </w:tcPr>
          <w:p w:rsidR="00402782" w:rsidRDefault="00402782" w:rsidP="00627131">
            <w:r>
              <w:rPr>
                <w:rFonts w:hint="eastAsia"/>
              </w:rPr>
              <w:t xml:space="preserve">Pitting edema (greater in the </w:t>
            </w:r>
            <w:proofErr w:type="spellStart"/>
            <w:r>
              <w:rPr>
                <w:rFonts w:hint="eastAsia"/>
              </w:rPr>
              <w:t>symtpmatic</w:t>
            </w:r>
            <w:proofErr w:type="spellEnd"/>
            <w:r>
              <w:rPr>
                <w:rFonts w:hint="eastAsia"/>
              </w:rPr>
              <w:t xml:space="preserve"> leg)</w:t>
            </w:r>
          </w:p>
        </w:tc>
        <w:tc>
          <w:tcPr>
            <w:tcW w:w="1196" w:type="dxa"/>
            <w:tcBorders>
              <w:top w:val="nil"/>
              <w:left w:val="nil"/>
              <w:bottom w:val="nil"/>
            </w:tcBorders>
          </w:tcPr>
          <w:p w:rsidR="00402782" w:rsidRPr="00402782" w:rsidRDefault="00402782" w:rsidP="00402782">
            <w:pPr>
              <w:jc w:val="center"/>
            </w:pPr>
            <w:r>
              <w:rPr>
                <w:rFonts w:hint="eastAsia"/>
              </w:rPr>
              <w:t>1</w:t>
            </w:r>
          </w:p>
        </w:tc>
      </w:tr>
      <w:tr w:rsidR="00402782" w:rsidTr="00402782">
        <w:tc>
          <w:tcPr>
            <w:tcW w:w="7796" w:type="dxa"/>
            <w:tcBorders>
              <w:top w:val="nil"/>
              <w:bottom w:val="nil"/>
              <w:right w:val="nil"/>
            </w:tcBorders>
          </w:tcPr>
          <w:p w:rsidR="00402782" w:rsidRDefault="00402782" w:rsidP="00627131">
            <w:r>
              <w:rPr>
                <w:rFonts w:hint="eastAsia"/>
              </w:rPr>
              <w:t>Collateral superficial veins (</w:t>
            </w:r>
            <w:proofErr w:type="spellStart"/>
            <w:r>
              <w:rPr>
                <w:rFonts w:hint="eastAsia"/>
              </w:rPr>
              <w:t>nonvaricose</w:t>
            </w:r>
            <w:proofErr w:type="spellEnd"/>
            <w:r>
              <w:rPr>
                <w:rFonts w:hint="eastAsia"/>
              </w:rPr>
              <w:t>)</w:t>
            </w:r>
          </w:p>
        </w:tc>
        <w:tc>
          <w:tcPr>
            <w:tcW w:w="1196" w:type="dxa"/>
            <w:tcBorders>
              <w:top w:val="nil"/>
              <w:left w:val="nil"/>
              <w:bottom w:val="nil"/>
            </w:tcBorders>
          </w:tcPr>
          <w:p w:rsidR="00402782" w:rsidRDefault="00402782" w:rsidP="00402782">
            <w:pPr>
              <w:jc w:val="center"/>
            </w:pPr>
            <w:r>
              <w:rPr>
                <w:rFonts w:hint="eastAsia"/>
              </w:rPr>
              <w:t>1</w:t>
            </w:r>
          </w:p>
        </w:tc>
      </w:tr>
      <w:tr w:rsidR="00402782" w:rsidTr="00402782">
        <w:tc>
          <w:tcPr>
            <w:tcW w:w="7796" w:type="dxa"/>
            <w:tcBorders>
              <w:top w:val="nil"/>
              <w:right w:val="nil"/>
            </w:tcBorders>
          </w:tcPr>
          <w:p w:rsidR="00402782" w:rsidRDefault="00402782" w:rsidP="00627131">
            <w:r>
              <w:rPr>
                <w:rFonts w:hint="eastAsia"/>
              </w:rPr>
              <w:t>Alternative diagnosis as likely as or more likely than that of deep vein thrombosis</w:t>
            </w:r>
          </w:p>
        </w:tc>
        <w:tc>
          <w:tcPr>
            <w:tcW w:w="1196" w:type="dxa"/>
            <w:tcBorders>
              <w:top w:val="nil"/>
              <w:left w:val="nil"/>
            </w:tcBorders>
          </w:tcPr>
          <w:p w:rsidR="00402782" w:rsidRPr="00402782" w:rsidRDefault="00402782" w:rsidP="00402782">
            <w:pPr>
              <w:jc w:val="center"/>
            </w:pPr>
            <w:r>
              <w:rPr>
                <w:rFonts w:hint="eastAsia"/>
              </w:rPr>
              <w:t>-2</w:t>
            </w:r>
          </w:p>
        </w:tc>
      </w:tr>
    </w:tbl>
    <w:p w:rsidR="00402782" w:rsidRDefault="00402782" w:rsidP="00627131">
      <w:pPr>
        <w:ind w:left="760"/>
      </w:pPr>
    </w:p>
    <w:p w:rsidR="00BE6956" w:rsidRDefault="00BE6956" w:rsidP="00627131">
      <w:pPr>
        <w:ind w:left="760"/>
      </w:pPr>
      <w:r>
        <w:rPr>
          <w:rFonts w:hint="eastAsia"/>
        </w:rPr>
        <w:t xml:space="preserve">2.4.2 진단적 tool. </w:t>
      </w:r>
    </w:p>
    <w:p w:rsidR="00D34385" w:rsidRPr="00D34385" w:rsidRDefault="002231D8" w:rsidP="00627131">
      <w:pPr>
        <w:ind w:left="760"/>
      </w:pPr>
      <w:r>
        <w:rPr>
          <w:rFonts w:hint="eastAsia"/>
        </w:rPr>
        <w:t xml:space="preserve">오랜 </w:t>
      </w:r>
      <w:proofErr w:type="spellStart"/>
      <w:r>
        <w:rPr>
          <w:rFonts w:hint="eastAsia"/>
        </w:rPr>
        <w:t>시간동안</w:t>
      </w:r>
      <w:proofErr w:type="spellEnd"/>
      <w:r>
        <w:rPr>
          <w:rFonts w:hint="eastAsia"/>
        </w:rPr>
        <w:t xml:space="preserve"> ascending </w:t>
      </w:r>
      <w:proofErr w:type="spellStart"/>
      <w:r>
        <w:rPr>
          <w:rFonts w:hint="eastAsia"/>
        </w:rPr>
        <w:t>venography</w:t>
      </w:r>
      <w:proofErr w:type="spellEnd"/>
      <w:r>
        <w:rPr>
          <w:rFonts w:hint="eastAsia"/>
        </w:rPr>
        <w:t xml:space="preserve">가 </w:t>
      </w:r>
      <w:r w:rsidR="00031E7D">
        <w:rPr>
          <w:rFonts w:hint="eastAsia"/>
        </w:rPr>
        <w:t>진단의 g</w:t>
      </w:r>
      <w:r>
        <w:rPr>
          <w:rFonts w:hint="eastAsia"/>
        </w:rPr>
        <w:t>old standard로 이용되어왔다. 그러나 10-30%</w:t>
      </w:r>
      <w:r>
        <w:t>의</w:t>
      </w:r>
      <w:r>
        <w:rPr>
          <w:rFonts w:hint="eastAsia"/>
        </w:rPr>
        <w:t xml:space="preserve"> 환자에서 </w:t>
      </w:r>
      <w:r>
        <w:t>전체</w:t>
      </w:r>
      <w:r>
        <w:rPr>
          <w:rFonts w:hint="eastAsia"/>
        </w:rPr>
        <w:t xml:space="preserve"> venous segment들을 확인하기 어렵다는 단점과 a</w:t>
      </w:r>
      <w:r w:rsidR="00031E7D">
        <w:rPr>
          <w:rFonts w:hint="eastAsia"/>
        </w:rPr>
        <w:t>r</w:t>
      </w:r>
      <w:r>
        <w:rPr>
          <w:rFonts w:hint="eastAsia"/>
        </w:rPr>
        <w:t>tifact를 혼동 할 수 있으며</w:t>
      </w:r>
      <w:r w:rsidR="00031E7D">
        <w:rPr>
          <w:rFonts w:hint="eastAsia"/>
        </w:rPr>
        <w:t>,</w:t>
      </w:r>
      <w:r>
        <w:rPr>
          <w:rFonts w:hint="eastAsia"/>
        </w:rPr>
        <w:t xml:space="preserve"> 검사에 많은 인원이 동원되어야 하고, invasive하다는 </w:t>
      </w:r>
      <w:proofErr w:type="spellStart"/>
      <w:r>
        <w:rPr>
          <w:rFonts w:hint="eastAsia"/>
        </w:rPr>
        <w:t>제한점이</w:t>
      </w:r>
      <w:proofErr w:type="spellEnd"/>
      <w:r>
        <w:rPr>
          <w:rFonts w:hint="eastAsia"/>
        </w:rPr>
        <w:t xml:space="preserve"> 있다. </w:t>
      </w:r>
      <w:r w:rsidR="00FD4566">
        <w:rPr>
          <w:rFonts w:hint="eastAsia"/>
        </w:rPr>
        <w:t xml:space="preserve">이러한 이유로 인하여 </w:t>
      </w:r>
      <w:r>
        <w:rPr>
          <w:rFonts w:hint="eastAsia"/>
        </w:rPr>
        <w:t xml:space="preserve">Duplex </w:t>
      </w:r>
      <w:proofErr w:type="spellStart"/>
      <w:r>
        <w:rPr>
          <w:rFonts w:hint="eastAsia"/>
        </w:rPr>
        <w:t>Ultrasonography</w:t>
      </w:r>
      <w:proofErr w:type="spellEnd"/>
      <w:r>
        <w:rPr>
          <w:rFonts w:hint="eastAsia"/>
        </w:rPr>
        <w:t xml:space="preserve">가 최근 conventional venography를 대치하는 경향이 있다. 이 검사법은 noninvasive하며, 비교적 간단하게 시행가능하고, 합병증이 거의 없으며 위험성이 극히 낮다는 </w:t>
      </w:r>
      <w:r w:rsidR="00BE6956">
        <w:rPr>
          <w:rFonts w:hint="eastAsia"/>
        </w:rPr>
        <w:t>이</w:t>
      </w:r>
      <w:r>
        <w:rPr>
          <w:rFonts w:hint="eastAsia"/>
        </w:rPr>
        <w:t>점을 가</w:t>
      </w:r>
      <w:r w:rsidR="00BE6956">
        <w:rPr>
          <w:rFonts w:hint="eastAsia"/>
        </w:rPr>
        <w:t>짐과 동시에</w:t>
      </w:r>
      <w:r>
        <w:t>S</w:t>
      </w:r>
      <w:r>
        <w:rPr>
          <w:rFonts w:hint="eastAsia"/>
        </w:rPr>
        <w:t>pecificity가 97%, sensitivity가 94% 가량 되는 것으로 알려져 있</w:t>
      </w:r>
      <w:r w:rsidR="00DB7269">
        <w:rPr>
          <w:rFonts w:hint="eastAsia"/>
        </w:rPr>
        <w:t xml:space="preserve">다. </w:t>
      </w:r>
      <w:r w:rsidR="00BE6956">
        <w:rPr>
          <w:rFonts w:hint="eastAsia"/>
        </w:rPr>
        <w:t xml:space="preserve">그러나 calf근육과 bone에 의한 해상력 저하, </w:t>
      </w:r>
      <w:proofErr w:type="spellStart"/>
      <w:r w:rsidR="00BE6956">
        <w:rPr>
          <w:rFonts w:hint="eastAsia"/>
        </w:rPr>
        <w:t>장골정맥등의</w:t>
      </w:r>
      <w:proofErr w:type="spellEnd"/>
      <w:r w:rsidR="00BE6956">
        <w:rPr>
          <w:rFonts w:hint="eastAsia"/>
        </w:rPr>
        <w:t xml:space="preserve"> 복부정맥에 대한 </w:t>
      </w:r>
      <w:proofErr w:type="spellStart"/>
      <w:r w:rsidR="00BE6956">
        <w:rPr>
          <w:rFonts w:hint="eastAsia"/>
        </w:rPr>
        <w:t>제한점</w:t>
      </w:r>
      <w:proofErr w:type="spellEnd"/>
      <w:r w:rsidR="00BE6956">
        <w:rPr>
          <w:rFonts w:hint="eastAsia"/>
        </w:rPr>
        <w:t xml:space="preserve"> 등은 이 검사의 한계로 지적된다. </w:t>
      </w:r>
    </w:p>
    <w:p w:rsidR="00D34385" w:rsidRDefault="00BE6956" w:rsidP="00627131">
      <w:pPr>
        <w:ind w:left="760"/>
      </w:pPr>
      <w:r>
        <w:rPr>
          <w:rFonts w:hint="eastAsia"/>
        </w:rPr>
        <w:t>d-</w:t>
      </w:r>
      <w:proofErr w:type="spellStart"/>
      <w:r>
        <w:rPr>
          <w:rFonts w:hint="eastAsia"/>
        </w:rPr>
        <w:t>dimer</w:t>
      </w:r>
      <w:proofErr w:type="spellEnd"/>
      <w:r>
        <w:rPr>
          <w:rFonts w:hint="eastAsia"/>
        </w:rPr>
        <w:t xml:space="preserve">는 </w:t>
      </w:r>
      <w:proofErr w:type="spellStart"/>
      <w:r>
        <w:rPr>
          <w:rFonts w:hint="eastAsia"/>
        </w:rPr>
        <w:t>plasmin</w:t>
      </w:r>
      <w:proofErr w:type="spellEnd"/>
      <w:r>
        <w:rPr>
          <w:rFonts w:hint="eastAsia"/>
        </w:rPr>
        <w:t>에 의해 cross-link된 fibrin의 대사산물이다. 즉, d-</w:t>
      </w:r>
      <w:proofErr w:type="spellStart"/>
      <w:r>
        <w:rPr>
          <w:rFonts w:hint="eastAsia"/>
        </w:rPr>
        <w:t>dimer</w:t>
      </w:r>
      <w:proofErr w:type="spellEnd"/>
      <w:r>
        <w:rPr>
          <w:rFonts w:hint="eastAsia"/>
        </w:rPr>
        <w:t xml:space="preserve">의 혈중농도는 </w:t>
      </w:r>
      <w:proofErr w:type="spellStart"/>
      <w:r>
        <w:rPr>
          <w:rFonts w:hint="eastAsia"/>
        </w:rPr>
        <w:t>혈관내</w:t>
      </w:r>
      <w:proofErr w:type="spellEnd"/>
      <w:r>
        <w:rPr>
          <w:rFonts w:hint="eastAsia"/>
        </w:rPr>
        <w:t xml:space="preserve"> fibrin의 존재를 나타내는 것이며 따라서 정맥 </w:t>
      </w:r>
      <w:proofErr w:type="spellStart"/>
      <w:r>
        <w:rPr>
          <w:rFonts w:hint="eastAsia"/>
        </w:rPr>
        <w:t>혈전색전증에서의</w:t>
      </w:r>
      <w:proofErr w:type="spellEnd"/>
      <w:r>
        <w:rPr>
          <w:rFonts w:hint="eastAsia"/>
        </w:rPr>
        <w:t xml:space="preserve"> 진단적 검사로 민감도가 97%이상으로 매우 높다. 하지만 문제는 40%</w:t>
      </w:r>
      <w:r w:rsidR="00FD4566">
        <w:rPr>
          <w:rFonts w:hint="eastAsia"/>
        </w:rPr>
        <w:t>에도 미치지 못하는</w:t>
      </w:r>
      <w:r w:rsidR="00283FB7">
        <w:rPr>
          <w:rFonts w:hint="eastAsia"/>
        </w:rPr>
        <w:t xml:space="preserve"> </w:t>
      </w:r>
      <w:proofErr w:type="spellStart"/>
      <w:r>
        <w:rPr>
          <w:rFonts w:hint="eastAsia"/>
        </w:rPr>
        <w:t>특이도인데</w:t>
      </w:r>
      <w:proofErr w:type="spellEnd"/>
      <w:r>
        <w:rPr>
          <w:rFonts w:hint="eastAsia"/>
        </w:rPr>
        <w:t xml:space="preserve"> 특히 DIC, malignancy, postoperative state, </w:t>
      </w:r>
      <w:proofErr w:type="spellStart"/>
      <w:r>
        <w:rPr>
          <w:rFonts w:hint="eastAsia"/>
        </w:rPr>
        <w:t>preeclampsia</w:t>
      </w:r>
      <w:proofErr w:type="gramStart"/>
      <w:r>
        <w:rPr>
          <w:rFonts w:hint="eastAsia"/>
        </w:rPr>
        <w:t>,infection</w:t>
      </w:r>
      <w:proofErr w:type="spellEnd"/>
      <w:proofErr w:type="gramEnd"/>
      <w:r>
        <w:rPr>
          <w:rFonts w:hint="eastAsia"/>
        </w:rPr>
        <w:t xml:space="preserve"> 그리고 trauma때 증가 할 수 있어 감별진단을 어렵게 한다.</w:t>
      </w:r>
      <w:r w:rsidR="00402782">
        <w:rPr>
          <w:rFonts w:hint="eastAsia"/>
        </w:rPr>
        <w:t xml:space="preserve"> 이상의 diagnostic tool과 임상양상을 종합하여 일반적으로 아래 그림</w:t>
      </w:r>
      <w:r w:rsidR="00DD136B">
        <w:rPr>
          <w:rFonts w:hint="eastAsia"/>
        </w:rPr>
        <w:t>1</w:t>
      </w:r>
      <w:r w:rsidR="00402782">
        <w:rPr>
          <w:rFonts w:hint="eastAsia"/>
        </w:rPr>
        <w:t>과 같은 diagnostic algorithm에 따라 방향을 결정한다.</w:t>
      </w:r>
    </w:p>
    <w:p w:rsidR="00402782" w:rsidRDefault="00402782" w:rsidP="00627131">
      <w:pPr>
        <w:ind w:left="760"/>
      </w:pPr>
    </w:p>
    <w:p w:rsidR="00283FB7" w:rsidRDefault="00283FB7" w:rsidP="00627131">
      <w:pPr>
        <w:ind w:left="760"/>
      </w:pPr>
    </w:p>
    <w:p w:rsidR="002248C7" w:rsidRDefault="00752919" w:rsidP="00752919">
      <w:pPr>
        <w:pStyle w:val="a3"/>
        <w:numPr>
          <w:ilvl w:val="1"/>
          <w:numId w:val="1"/>
        </w:numPr>
        <w:ind w:leftChars="0"/>
      </w:pPr>
      <w:r>
        <w:rPr>
          <w:rFonts w:hint="eastAsia"/>
        </w:rPr>
        <w:lastRenderedPageBreak/>
        <w:t>비수술적 치료와 예방.</w:t>
      </w:r>
    </w:p>
    <w:p w:rsidR="00752919" w:rsidRPr="00DD136B" w:rsidRDefault="00752919" w:rsidP="00752919">
      <w:pPr>
        <w:pStyle w:val="a3"/>
        <w:ind w:leftChars="0" w:left="1120"/>
      </w:pPr>
      <w:r>
        <w:rPr>
          <w:rFonts w:hint="eastAsia"/>
        </w:rPr>
        <w:t xml:space="preserve">일차예방으로는 약물이나 물리적 방법을 이용하여 DVT를 막는 것이고 이차예방으로는 조기발견과 함께 고위험군 환자에서 subclinical한 venous thrombosis를 screen하는 것이다. 고위험군 환자에서 일반적인 외과적 수술을 시행할 때, 시술 2시간 전 low dose의 LMWH이나 UFH (5000U)을 사용하는 경우 술 후 venous </w:t>
      </w:r>
      <w:proofErr w:type="spellStart"/>
      <w:r>
        <w:rPr>
          <w:rFonts w:hint="eastAsia"/>
        </w:rPr>
        <w:t>thromboembolism</w:t>
      </w:r>
      <w:proofErr w:type="spellEnd"/>
      <w:r>
        <w:rPr>
          <w:rFonts w:hint="eastAsia"/>
        </w:rPr>
        <w:t xml:space="preserve">을 효과적이며 안전하게 예방할 수 있다고 알려져 있고, </w:t>
      </w:r>
      <w:proofErr w:type="spellStart"/>
      <w:r>
        <w:rPr>
          <w:rFonts w:hint="eastAsia"/>
        </w:rPr>
        <w:t>고위험의</w:t>
      </w:r>
      <w:proofErr w:type="spellEnd"/>
      <w:r>
        <w:rPr>
          <w:rFonts w:hint="eastAsia"/>
        </w:rPr>
        <w:t xml:space="preserve"> 정형외과적 수술(인공관절 </w:t>
      </w:r>
      <w:proofErr w:type="spellStart"/>
      <w:r>
        <w:rPr>
          <w:rFonts w:hint="eastAsia"/>
        </w:rPr>
        <w:t>치환술</w:t>
      </w:r>
      <w:proofErr w:type="spellEnd"/>
      <w:r>
        <w:rPr>
          <w:rFonts w:hint="eastAsia"/>
        </w:rPr>
        <w:t xml:space="preserve">)을 시행 할 경우, 12시간 전 예방적 </w:t>
      </w:r>
      <w:proofErr w:type="spellStart"/>
      <w:r>
        <w:rPr>
          <w:rFonts w:hint="eastAsia"/>
        </w:rPr>
        <w:t>항응고제를</w:t>
      </w:r>
      <w:proofErr w:type="spellEnd"/>
      <w:r>
        <w:rPr>
          <w:rFonts w:hint="eastAsia"/>
        </w:rPr>
        <w:t xml:space="preserve"> 투여하거나(유럽), 술 후 12시간 이후 투여하는 것을 권고하고 있다(북미). 이 외에도 intermittent pneumatic compression</w:t>
      </w:r>
      <w:r w:rsidR="002F5139">
        <w:rPr>
          <w:rFonts w:hint="eastAsia"/>
        </w:rPr>
        <w:t xml:space="preserve">, graduated-compression stocking, </w:t>
      </w:r>
      <w:proofErr w:type="spellStart"/>
      <w:r w:rsidR="002F5139">
        <w:rPr>
          <w:rFonts w:hint="eastAsia"/>
        </w:rPr>
        <w:t>warfarin</w:t>
      </w:r>
      <w:proofErr w:type="spellEnd"/>
      <w:r w:rsidR="002F5139">
        <w:rPr>
          <w:rFonts w:hint="eastAsia"/>
        </w:rPr>
        <w:t xml:space="preserve">등이 재원환자에서 예방목적으로 사용된다. 아스피린도 효과적이라는 보고가 있으나 출혈과 같은 합병증이 많아 </w:t>
      </w:r>
      <w:proofErr w:type="spellStart"/>
      <w:r w:rsidR="002F5139">
        <w:rPr>
          <w:rFonts w:hint="eastAsia"/>
        </w:rPr>
        <w:t>고위험군에서는</w:t>
      </w:r>
      <w:proofErr w:type="spellEnd"/>
      <w:r w:rsidR="002F5139">
        <w:rPr>
          <w:rFonts w:hint="eastAsia"/>
        </w:rPr>
        <w:t xml:space="preserve"> 추천되지 않는다.</w:t>
      </w:r>
    </w:p>
    <w:p w:rsidR="00402782" w:rsidRDefault="00402782" w:rsidP="00627131">
      <w:pPr>
        <w:ind w:left="760"/>
      </w:pPr>
      <w:r>
        <w:rPr>
          <w:rFonts w:hint="eastAsia"/>
        </w:rPr>
        <w:t>그림</w:t>
      </w:r>
      <w:r w:rsidR="00DD136B">
        <w:rPr>
          <w:rFonts w:hint="eastAsia"/>
        </w:rPr>
        <w:t xml:space="preserve"> 1</w:t>
      </w:r>
      <w:r>
        <w:rPr>
          <w:rFonts w:hint="eastAsia"/>
        </w:rPr>
        <w:t xml:space="preserve">. </w:t>
      </w:r>
      <w:r w:rsidR="00DD136B">
        <w:t>D</w:t>
      </w:r>
      <w:r w:rsidR="00DD136B">
        <w:rPr>
          <w:rFonts w:hint="eastAsia"/>
        </w:rPr>
        <w:t>iagnostic algorithm incorporating combined clinical probability/D-</w:t>
      </w:r>
      <w:proofErr w:type="spellStart"/>
      <w:r w:rsidR="00DD136B">
        <w:rPr>
          <w:rFonts w:hint="eastAsia"/>
        </w:rPr>
        <w:t>dimer</w:t>
      </w:r>
      <w:proofErr w:type="spellEnd"/>
      <w:r w:rsidR="00DD136B">
        <w:rPr>
          <w:rFonts w:hint="eastAsia"/>
        </w:rPr>
        <w:t xml:space="preserve"> determination and venous duplex </w:t>
      </w:r>
      <w:proofErr w:type="spellStart"/>
      <w:r w:rsidR="00DD136B">
        <w:rPr>
          <w:rFonts w:hint="eastAsia"/>
        </w:rPr>
        <w:t>ultrasonography</w:t>
      </w:r>
      <w:proofErr w:type="spellEnd"/>
      <w:r w:rsidR="00DD136B">
        <w:rPr>
          <w:rFonts w:hint="eastAsia"/>
        </w:rPr>
        <w:t>.</w:t>
      </w:r>
    </w:p>
    <w:p w:rsidR="00DD136B" w:rsidRDefault="00DD136B" w:rsidP="00627131">
      <w:pPr>
        <w:ind w:left="760"/>
      </w:pPr>
      <w:r>
        <w:rPr>
          <w:noProof/>
        </w:rPr>
        <w:drawing>
          <wp:inline distT="0" distB="0" distL="0" distR="0">
            <wp:extent cx="5242560" cy="3589020"/>
            <wp:effectExtent l="0" t="0" r="0" b="0"/>
            <wp:docPr id="2" name="그림 2" descr="http://www.aafp.org/afp/2008/0615/afp20080615p1709-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afp.org/afp/2008/0615/afp20080615p1709-f1.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2560" cy="3589020"/>
                    </a:xfrm>
                    <a:prstGeom prst="rect">
                      <a:avLst/>
                    </a:prstGeom>
                    <a:noFill/>
                    <a:ln>
                      <a:noFill/>
                    </a:ln>
                  </pic:spPr>
                </pic:pic>
              </a:graphicData>
            </a:graphic>
          </wp:inline>
        </w:drawing>
      </w:r>
    </w:p>
    <w:p w:rsidR="00BE6956" w:rsidRDefault="00BE6956" w:rsidP="00627131">
      <w:pPr>
        <w:ind w:left="760"/>
        <w:rPr>
          <w:rFonts w:hint="eastAsia"/>
        </w:rPr>
      </w:pPr>
    </w:p>
    <w:p w:rsidR="005A70D9" w:rsidRDefault="005A70D9" w:rsidP="00627131">
      <w:pPr>
        <w:ind w:left="760"/>
        <w:rPr>
          <w:rFonts w:hint="eastAsia"/>
        </w:rPr>
      </w:pPr>
    </w:p>
    <w:p w:rsidR="005A70D9" w:rsidRPr="002231D8" w:rsidRDefault="005A70D9" w:rsidP="00627131">
      <w:pPr>
        <w:ind w:left="760"/>
      </w:pPr>
    </w:p>
    <w:p w:rsidR="002F5139" w:rsidRDefault="002F5139" w:rsidP="002F5139">
      <w:pPr>
        <w:pStyle w:val="a3"/>
        <w:numPr>
          <w:ilvl w:val="1"/>
          <w:numId w:val="1"/>
        </w:numPr>
        <w:ind w:leftChars="0"/>
      </w:pPr>
      <w:r>
        <w:rPr>
          <w:rFonts w:hint="eastAsia"/>
        </w:rPr>
        <w:lastRenderedPageBreak/>
        <w:t>Thrombolytic agent.</w:t>
      </w:r>
    </w:p>
    <w:p w:rsidR="002F5139" w:rsidRPr="002F5139" w:rsidRDefault="002F5139" w:rsidP="002F5139">
      <w:pPr>
        <w:pStyle w:val="a3"/>
        <w:ind w:leftChars="0" w:left="1120"/>
      </w:pPr>
      <w:r>
        <w:rPr>
          <w:rFonts w:hint="eastAsia"/>
        </w:rPr>
        <w:t xml:space="preserve">현재 FDA에서 공인된 thrombolytic agent로는 streptokinase와 </w:t>
      </w:r>
      <w:proofErr w:type="spellStart"/>
      <w:r>
        <w:rPr>
          <w:rFonts w:hint="eastAsia"/>
        </w:rPr>
        <w:t>rt</w:t>
      </w:r>
      <w:proofErr w:type="spellEnd"/>
      <w:r>
        <w:rPr>
          <w:rFonts w:hint="eastAsia"/>
        </w:rPr>
        <w:t>-PA가 있다. Streptokinase는 250,000U를 30분 동안 투여한 후 시간당 100,000U를 24시간</w:t>
      </w:r>
      <w:r w:rsidR="00C44E38">
        <w:rPr>
          <w:rFonts w:hint="eastAsia"/>
        </w:rPr>
        <w:t xml:space="preserve"> </w:t>
      </w:r>
      <w:r>
        <w:rPr>
          <w:rFonts w:hint="eastAsia"/>
        </w:rPr>
        <w:t>동안 투여토록 권장되고 rt-PA는 100mg을 2시간</w:t>
      </w:r>
      <w:r w:rsidR="00C44E38">
        <w:rPr>
          <w:rFonts w:hint="eastAsia"/>
        </w:rPr>
        <w:t xml:space="preserve"> </w:t>
      </w:r>
      <w:r>
        <w:rPr>
          <w:rFonts w:hint="eastAsia"/>
        </w:rPr>
        <w:t xml:space="preserve">동안 투여한다. 최근에서 interventional treatment의 발달로 target 혈관 내 직접 주입하는 것이 성행하고 있다. </w:t>
      </w:r>
    </w:p>
    <w:p w:rsidR="000F6844" w:rsidRDefault="002F5139" w:rsidP="002F5139">
      <w:pPr>
        <w:pStyle w:val="a3"/>
        <w:numPr>
          <w:ilvl w:val="1"/>
          <w:numId w:val="1"/>
        </w:numPr>
        <w:ind w:leftChars="0"/>
      </w:pPr>
      <w:r>
        <w:rPr>
          <w:rFonts w:hint="eastAsia"/>
        </w:rPr>
        <w:t>Interventional treatment.</w:t>
      </w:r>
    </w:p>
    <w:p w:rsidR="002F5139" w:rsidRDefault="002F5139" w:rsidP="002F5139">
      <w:pPr>
        <w:pStyle w:val="a3"/>
        <w:numPr>
          <w:ilvl w:val="2"/>
          <w:numId w:val="1"/>
        </w:numPr>
        <w:ind w:leftChars="0"/>
      </w:pPr>
      <w:r>
        <w:rPr>
          <w:rFonts w:hint="eastAsia"/>
        </w:rPr>
        <w:t xml:space="preserve">Catheter directed </w:t>
      </w:r>
      <w:proofErr w:type="spellStart"/>
      <w:r>
        <w:rPr>
          <w:rFonts w:hint="eastAsia"/>
        </w:rPr>
        <w:t>thrombolysis</w:t>
      </w:r>
      <w:proofErr w:type="spellEnd"/>
      <w:r>
        <w:rPr>
          <w:rFonts w:hint="eastAsia"/>
        </w:rPr>
        <w:t>. (CDT)</w:t>
      </w:r>
      <w:r w:rsidR="00F052E2">
        <w:rPr>
          <w:rFonts w:hint="eastAsia"/>
        </w:rPr>
        <w:t xml:space="preserve">와 </w:t>
      </w:r>
      <w:proofErr w:type="spellStart"/>
      <w:r w:rsidR="00F052E2">
        <w:rPr>
          <w:rFonts w:hint="eastAsia"/>
        </w:rPr>
        <w:t>Percutaneous</w:t>
      </w:r>
      <w:proofErr w:type="spellEnd"/>
      <w:r w:rsidR="00F052E2">
        <w:rPr>
          <w:rFonts w:hint="eastAsia"/>
        </w:rPr>
        <w:t xml:space="preserve"> Mechanical </w:t>
      </w:r>
      <w:proofErr w:type="spellStart"/>
      <w:r w:rsidR="00F052E2">
        <w:rPr>
          <w:rFonts w:hint="eastAsia"/>
        </w:rPr>
        <w:t>thrombectomy</w:t>
      </w:r>
      <w:proofErr w:type="spellEnd"/>
      <w:r w:rsidR="00F052E2">
        <w:rPr>
          <w:rFonts w:hint="eastAsia"/>
        </w:rPr>
        <w:t xml:space="preserve"> (PMC).</w:t>
      </w:r>
    </w:p>
    <w:p w:rsidR="002F5139" w:rsidRDefault="002F5139" w:rsidP="00345DB1">
      <w:pPr>
        <w:pStyle w:val="a3"/>
        <w:ind w:leftChars="0" w:left="400"/>
      </w:pPr>
      <w:proofErr w:type="spellStart"/>
      <w:r>
        <w:rPr>
          <w:rFonts w:hint="eastAsia"/>
        </w:rPr>
        <w:t>popliteal</w:t>
      </w:r>
      <w:proofErr w:type="spellEnd"/>
      <w:r>
        <w:rPr>
          <w:rFonts w:hint="eastAsia"/>
        </w:rPr>
        <w:t xml:space="preserve"> vein이하의 비교적 경미한 </w:t>
      </w:r>
      <w:proofErr w:type="spellStart"/>
      <w:r>
        <w:rPr>
          <w:rFonts w:hint="eastAsia"/>
        </w:rPr>
        <w:t>심부정맥혈전증의</w:t>
      </w:r>
      <w:proofErr w:type="spellEnd"/>
      <w:r>
        <w:rPr>
          <w:rFonts w:hint="eastAsia"/>
        </w:rPr>
        <w:t xml:space="preserve"> 경우 </w:t>
      </w:r>
      <w:proofErr w:type="spellStart"/>
      <w:r>
        <w:rPr>
          <w:rFonts w:hint="eastAsia"/>
        </w:rPr>
        <w:t>항응고치료와</w:t>
      </w:r>
      <w:proofErr w:type="spellEnd"/>
      <w:r>
        <w:t>I</w:t>
      </w:r>
      <w:r>
        <w:rPr>
          <w:rFonts w:hint="eastAsia"/>
        </w:rPr>
        <w:t xml:space="preserve">nterventional </w:t>
      </w:r>
      <w:proofErr w:type="spellStart"/>
      <w:r>
        <w:rPr>
          <w:rFonts w:hint="eastAsia"/>
        </w:rPr>
        <w:t>물리적압박스타킹등으로</w:t>
      </w:r>
      <w:proofErr w:type="spellEnd"/>
      <w:r>
        <w:rPr>
          <w:rFonts w:hint="eastAsia"/>
        </w:rPr>
        <w:t xml:space="preserve"> 치료하면 </w:t>
      </w:r>
      <w:r w:rsidR="00F052E2">
        <w:rPr>
          <w:rFonts w:hint="eastAsia"/>
        </w:rPr>
        <w:t>대부분의 환자에서 호전을 보이지만</w:t>
      </w:r>
      <w:r>
        <w:rPr>
          <w:rFonts w:hint="eastAsia"/>
        </w:rPr>
        <w:t xml:space="preserve">, </w:t>
      </w:r>
      <w:proofErr w:type="spellStart"/>
      <w:r>
        <w:rPr>
          <w:rFonts w:hint="eastAsia"/>
        </w:rPr>
        <w:t>iliofemoral</w:t>
      </w:r>
      <w:proofErr w:type="spellEnd"/>
      <w:r>
        <w:rPr>
          <w:rFonts w:hint="eastAsia"/>
        </w:rPr>
        <w:t xml:space="preserve"> DVT(May-</w:t>
      </w:r>
      <w:proofErr w:type="spellStart"/>
      <w:r>
        <w:rPr>
          <w:rFonts w:hint="eastAsia"/>
        </w:rPr>
        <w:t>Thurner</w:t>
      </w:r>
      <w:proofErr w:type="spellEnd"/>
      <w:r>
        <w:rPr>
          <w:rFonts w:hint="eastAsia"/>
        </w:rPr>
        <w:t xml:space="preserve"> syndrome)과 같은 </w:t>
      </w:r>
      <w:proofErr w:type="spellStart"/>
      <w:r w:rsidR="00FD4566">
        <w:rPr>
          <w:rFonts w:hint="eastAsia"/>
        </w:rPr>
        <w:t>extensive</w:t>
      </w:r>
      <w:r w:rsidR="007666F4">
        <w:rPr>
          <w:rFonts w:hint="eastAsia"/>
        </w:rPr>
        <w:t>acute</w:t>
      </w:r>
      <w:proofErr w:type="spellEnd"/>
      <w:r w:rsidR="007666F4">
        <w:rPr>
          <w:rFonts w:hint="eastAsia"/>
        </w:rPr>
        <w:t xml:space="preserve"> DVT의 경우 </w:t>
      </w:r>
      <w:proofErr w:type="spellStart"/>
      <w:r w:rsidR="007666F4">
        <w:rPr>
          <w:rFonts w:hint="eastAsia"/>
        </w:rPr>
        <w:t>색전의</w:t>
      </w:r>
      <w:proofErr w:type="spellEnd"/>
      <w:r w:rsidR="007666F4">
        <w:rPr>
          <w:rFonts w:hint="eastAsia"/>
        </w:rPr>
        <w:t xml:space="preserve"> 위험성이 </w:t>
      </w:r>
      <w:r w:rsidR="00F052E2">
        <w:rPr>
          <w:rFonts w:hint="eastAsia"/>
        </w:rPr>
        <w:t>높고</w:t>
      </w:r>
      <w:r w:rsidR="007666F4">
        <w:rPr>
          <w:rFonts w:hint="eastAsia"/>
        </w:rPr>
        <w:t xml:space="preserve"> post-DVT syndrome을 염려하여 </w:t>
      </w:r>
      <w:r w:rsidR="00F052E2">
        <w:rPr>
          <w:rFonts w:hint="eastAsia"/>
        </w:rPr>
        <w:t xml:space="preserve">초음파 guide하에 catheter를 삽입한 후 thrombolytic agent를 </w:t>
      </w:r>
      <w:proofErr w:type="spellStart"/>
      <w:r w:rsidR="00F052E2">
        <w:rPr>
          <w:rFonts w:hint="eastAsia"/>
        </w:rPr>
        <w:t>점적하여</w:t>
      </w:r>
      <w:proofErr w:type="spellEnd"/>
      <w:r w:rsidR="00F052E2">
        <w:rPr>
          <w:rFonts w:hint="eastAsia"/>
        </w:rPr>
        <w:t xml:space="preserve"> 혈전을 용해하는 방법인 </w:t>
      </w:r>
      <w:r w:rsidR="007666F4">
        <w:rPr>
          <w:rFonts w:hint="eastAsia"/>
        </w:rPr>
        <w:t>CDT를 시행하게</w:t>
      </w:r>
      <w:r w:rsidR="00C44E38">
        <w:rPr>
          <w:rFonts w:hint="eastAsia"/>
        </w:rPr>
        <w:t xml:space="preserve"> </w:t>
      </w:r>
      <w:r w:rsidR="007666F4">
        <w:rPr>
          <w:rFonts w:hint="eastAsia"/>
        </w:rPr>
        <w:t xml:space="preserve">된다. </w:t>
      </w:r>
      <w:r w:rsidR="00F052E2">
        <w:rPr>
          <w:rFonts w:hint="eastAsia"/>
        </w:rPr>
        <w:t xml:space="preserve">이때 </w:t>
      </w:r>
      <w:r w:rsidR="007666F4">
        <w:rPr>
          <w:rFonts w:hint="eastAsia"/>
        </w:rPr>
        <w:t>IVC filter</w:t>
      </w:r>
      <w:r w:rsidR="00F052E2">
        <w:rPr>
          <w:rFonts w:hint="eastAsia"/>
        </w:rPr>
        <w:t>를 삽입하거</w:t>
      </w:r>
      <w:r w:rsidR="007666F4">
        <w:rPr>
          <w:rFonts w:hint="eastAsia"/>
        </w:rPr>
        <w:t xml:space="preserve">나 </w:t>
      </w:r>
      <w:proofErr w:type="spellStart"/>
      <w:r w:rsidR="007666F4">
        <w:rPr>
          <w:rFonts w:hint="eastAsia"/>
        </w:rPr>
        <w:t>thrombectomy</w:t>
      </w:r>
      <w:proofErr w:type="spellEnd"/>
      <w:r w:rsidR="007666F4">
        <w:rPr>
          <w:rFonts w:hint="eastAsia"/>
        </w:rPr>
        <w:t xml:space="preserve"> catheter를 </w:t>
      </w:r>
      <w:r w:rsidR="00F052E2">
        <w:rPr>
          <w:rFonts w:hint="eastAsia"/>
        </w:rPr>
        <w:t xml:space="preserve">이용하여 </w:t>
      </w:r>
      <w:proofErr w:type="spellStart"/>
      <w:r w:rsidR="00F052E2">
        <w:rPr>
          <w:rFonts w:hint="eastAsia"/>
        </w:rPr>
        <w:t>thrombectomy를</w:t>
      </w:r>
      <w:proofErr w:type="spellEnd"/>
      <w:r w:rsidR="007666F4">
        <w:rPr>
          <w:rFonts w:hint="eastAsia"/>
        </w:rPr>
        <w:t xml:space="preserve"> 사용할 수</w:t>
      </w:r>
      <w:r w:rsidR="00F052E2">
        <w:rPr>
          <w:rFonts w:hint="eastAsia"/>
        </w:rPr>
        <w:t>도</w:t>
      </w:r>
      <w:r w:rsidR="007666F4">
        <w:rPr>
          <w:rFonts w:hint="eastAsia"/>
        </w:rPr>
        <w:t xml:space="preserve"> 있</w:t>
      </w:r>
      <w:r w:rsidR="00F052E2">
        <w:rPr>
          <w:rFonts w:hint="eastAsia"/>
        </w:rPr>
        <w:t>다 (</w:t>
      </w:r>
      <w:proofErr w:type="spellStart"/>
      <w:r w:rsidR="00F052E2">
        <w:rPr>
          <w:rFonts w:hint="eastAsia"/>
        </w:rPr>
        <w:t>percutaneous</w:t>
      </w:r>
      <w:proofErr w:type="spellEnd"/>
      <w:r w:rsidR="00F052E2">
        <w:rPr>
          <w:rFonts w:hint="eastAsia"/>
        </w:rPr>
        <w:t xml:space="preserve"> mechanical </w:t>
      </w:r>
      <w:proofErr w:type="spellStart"/>
      <w:r w:rsidR="00F052E2">
        <w:rPr>
          <w:rFonts w:hint="eastAsia"/>
        </w:rPr>
        <w:t>thrombectomy</w:t>
      </w:r>
      <w:proofErr w:type="spellEnd"/>
      <w:r w:rsidR="00F052E2">
        <w:rPr>
          <w:rFonts w:hint="eastAsia"/>
        </w:rPr>
        <w:t>, PMT).</w:t>
      </w:r>
      <w:r w:rsidR="007666F4">
        <w:rPr>
          <w:rFonts w:hint="eastAsia"/>
        </w:rPr>
        <w:t xml:space="preserve"> May-</w:t>
      </w:r>
      <w:proofErr w:type="spellStart"/>
      <w:r w:rsidR="007666F4">
        <w:rPr>
          <w:rFonts w:hint="eastAsia"/>
        </w:rPr>
        <w:t>Thurner</w:t>
      </w:r>
      <w:proofErr w:type="spellEnd"/>
      <w:r w:rsidR="007666F4">
        <w:rPr>
          <w:rFonts w:hint="eastAsia"/>
        </w:rPr>
        <w:t xml:space="preserve"> syndrome의 경우 혈전용해만으로는 60-80%의 환자가 재발하기 때문에 </w:t>
      </w:r>
      <w:r w:rsidR="00F052E2">
        <w:rPr>
          <w:rFonts w:hint="eastAsia"/>
        </w:rPr>
        <w:t xml:space="preserve">CDT with or without PMT에 더하여 협착된 부분에 대한 stent insertion을 시행한다. Iliac vein을 involve한 extensive DVT환자에서 Thrombolytic therapy에 대한 contraindication일 경우 혹은 interventional treatment의 결과가 만족스럽지 못할 때 surgical </w:t>
      </w:r>
      <w:proofErr w:type="spellStart"/>
      <w:r w:rsidR="00F052E2">
        <w:rPr>
          <w:rFonts w:hint="eastAsia"/>
        </w:rPr>
        <w:t>thrombectomy</w:t>
      </w:r>
      <w:proofErr w:type="spellEnd"/>
      <w:r w:rsidR="00F052E2">
        <w:rPr>
          <w:rFonts w:hint="eastAsia"/>
        </w:rPr>
        <w:t>를 시행한다.</w:t>
      </w:r>
    </w:p>
    <w:p w:rsidR="00F052E2" w:rsidRDefault="00345DB1" w:rsidP="00345DB1">
      <w:pPr>
        <w:pStyle w:val="a3"/>
        <w:numPr>
          <w:ilvl w:val="2"/>
          <w:numId w:val="1"/>
        </w:numPr>
        <w:ind w:leftChars="0"/>
      </w:pPr>
      <w:r>
        <w:rPr>
          <w:rFonts w:hint="eastAsia"/>
        </w:rPr>
        <w:t>IVC filter insertion.</w:t>
      </w:r>
    </w:p>
    <w:p w:rsidR="00345DB1" w:rsidRDefault="00345DB1" w:rsidP="00345DB1">
      <w:pPr>
        <w:ind w:left="1120"/>
      </w:pPr>
      <w:r>
        <w:rPr>
          <w:rFonts w:hint="eastAsia"/>
        </w:rPr>
        <w:t xml:space="preserve">현재 받아들여지고 있는 IVC filter insertion의 </w:t>
      </w:r>
      <w:r w:rsidR="00D65D6A">
        <w:rPr>
          <w:rFonts w:hint="eastAsia"/>
        </w:rPr>
        <w:t xml:space="preserve">절대적 </w:t>
      </w:r>
      <w:proofErr w:type="spellStart"/>
      <w:r>
        <w:rPr>
          <w:rFonts w:hint="eastAsia"/>
        </w:rPr>
        <w:t>적응증은</w:t>
      </w:r>
      <w:proofErr w:type="spellEnd"/>
      <w:r>
        <w:rPr>
          <w:rFonts w:hint="eastAsia"/>
        </w:rPr>
        <w:t xml:space="preserve"> 다음과 같다. 첫째, DVT나 APE가 확인된 환자에서 </w:t>
      </w:r>
      <w:proofErr w:type="spellStart"/>
      <w:r>
        <w:rPr>
          <w:rFonts w:hint="eastAsia"/>
        </w:rPr>
        <w:t>항응고치료를</w:t>
      </w:r>
      <w:proofErr w:type="spellEnd"/>
      <w:r>
        <w:rPr>
          <w:rFonts w:hint="eastAsia"/>
        </w:rPr>
        <w:t xml:space="preserve"> 할 수 없는 상황이거나 </w:t>
      </w:r>
      <w:proofErr w:type="spellStart"/>
      <w:r>
        <w:rPr>
          <w:rFonts w:hint="eastAsia"/>
        </w:rPr>
        <w:t>항응고</w:t>
      </w:r>
      <w:proofErr w:type="spellEnd"/>
      <w:r>
        <w:rPr>
          <w:rFonts w:hint="eastAsia"/>
        </w:rPr>
        <w:t xml:space="preserve"> 치료도중 출혈의 합병증으로 중단해야 할 때, 둘째, 적절한 </w:t>
      </w:r>
      <w:proofErr w:type="spellStart"/>
      <w:r>
        <w:rPr>
          <w:rFonts w:hint="eastAsia"/>
        </w:rPr>
        <w:t>항응고제를</w:t>
      </w:r>
      <w:proofErr w:type="spellEnd"/>
      <w:r>
        <w:rPr>
          <w:rFonts w:hint="eastAsia"/>
        </w:rPr>
        <w:t xml:space="preserve"> 사용하고 있</w:t>
      </w:r>
      <w:r w:rsidR="00D65D6A">
        <w:rPr>
          <w:rFonts w:hint="eastAsia"/>
        </w:rPr>
        <w:t>음</w:t>
      </w:r>
      <w:r>
        <w:rPr>
          <w:rFonts w:hint="eastAsia"/>
        </w:rPr>
        <w:t xml:space="preserve">에도 DVT나 APE가 반복될 때 셋째, pulmonary </w:t>
      </w:r>
      <w:proofErr w:type="spellStart"/>
      <w:r w:rsidR="00D65D6A">
        <w:rPr>
          <w:rFonts w:hint="eastAsia"/>
        </w:rPr>
        <w:t>embolectomy</w:t>
      </w:r>
      <w:proofErr w:type="spellEnd"/>
      <w:r w:rsidR="00D65D6A">
        <w:rPr>
          <w:rFonts w:hint="eastAsia"/>
        </w:rPr>
        <w:t xml:space="preserve"> 후 재발방지를 위하여 등이다. 상대적 </w:t>
      </w:r>
      <w:proofErr w:type="spellStart"/>
      <w:r w:rsidR="00D65D6A">
        <w:rPr>
          <w:rFonts w:hint="eastAsia"/>
        </w:rPr>
        <w:t>적응증으로는</w:t>
      </w:r>
      <w:proofErr w:type="spellEnd"/>
      <w:r w:rsidR="00D65D6A">
        <w:rPr>
          <w:rFonts w:hint="eastAsia"/>
        </w:rPr>
        <w:t xml:space="preserve"> 고위험군 환자에서 free-floating하는 </w:t>
      </w:r>
      <w:proofErr w:type="spellStart"/>
      <w:r w:rsidR="00D65D6A">
        <w:rPr>
          <w:rFonts w:hint="eastAsia"/>
        </w:rPr>
        <w:t>iliofemoral</w:t>
      </w:r>
      <w:proofErr w:type="spellEnd"/>
      <w:r w:rsidR="00D65D6A">
        <w:rPr>
          <w:rFonts w:hint="eastAsia"/>
        </w:rPr>
        <w:t xml:space="preserve"> DVT가 관찰되거나 적정 </w:t>
      </w:r>
      <w:proofErr w:type="spellStart"/>
      <w:r w:rsidR="00D65D6A">
        <w:rPr>
          <w:rFonts w:hint="eastAsia"/>
        </w:rPr>
        <w:t>항응고</w:t>
      </w:r>
      <w:proofErr w:type="spellEnd"/>
      <w:r w:rsidR="00D65D6A">
        <w:rPr>
          <w:rFonts w:hint="eastAsia"/>
        </w:rPr>
        <w:t xml:space="preserve"> 치료에도 불구하고 </w:t>
      </w:r>
      <w:proofErr w:type="spellStart"/>
      <w:r w:rsidR="00D65D6A">
        <w:rPr>
          <w:rFonts w:hint="eastAsia"/>
        </w:rPr>
        <w:t>iliofemoral</w:t>
      </w:r>
      <w:proofErr w:type="spellEnd"/>
      <w:r w:rsidR="00D65D6A">
        <w:rPr>
          <w:rFonts w:hint="eastAsia"/>
        </w:rPr>
        <w:t xml:space="preserve"> DVT가 심해질 때, septic pulmonary embolism, pulmonary hypertension이나 </w:t>
      </w:r>
      <w:proofErr w:type="spellStart"/>
      <w:r w:rsidR="00D65D6A">
        <w:rPr>
          <w:rFonts w:hint="eastAsia"/>
        </w:rPr>
        <w:t>corpulmonale</w:t>
      </w:r>
      <w:proofErr w:type="spellEnd"/>
      <w:r w:rsidR="00D65D6A">
        <w:rPr>
          <w:rFonts w:hint="eastAsia"/>
        </w:rPr>
        <w:t>환자가 chronic pulmonary embolism을 가지고 있을 때, 50%이상의 pulmonary artery가 occlusion되어있고 embolism이 다시 발생하였을 때, 견딜 수 없다고 판단될 때 등이다.</w:t>
      </w:r>
      <w:r w:rsidR="00941434">
        <w:rPr>
          <w:rFonts w:hint="eastAsia"/>
        </w:rPr>
        <w:t xml:space="preserve"> Temporal IVC filter의 경우 2주 후 제거하는 것이 원칙이다.</w:t>
      </w:r>
    </w:p>
    <w:p w:rsidR="00DD136B" w:rsidRDefault="00D65D6A" w:rsidP="000F6844">
      <w:r>
        <w:rPr>
          <w:rFonts w:hint="eastAsia"/>
        </w:rPr>
        <w:lastRenderedPageBreak/>
        <w:t xml:space="preserve">2.7. Surgical </w:t>
      </w:r>
      <w:proofErr w:type="spellStart"/>
      <w:r>
        <w:rPr>
          <w:rFonts w:hint="eastAsia"/>
        </w:rPr>
        <w:t>thrombectomy</w:t>
      </w:r>
      <w:proofErr w:type="spellEnd"/>
    </w:p>
    <w:p w:rsidR="00D65D6A" w:rsidRDefault="00D65D6A" w:rsidP="000F6844">
      <w:r>
        <w:rPr>
          <w:rFonts w:hint="eastAsia"/>
        </w:rPr>
        <w:t xml:space="preserve">앞서 설명한 바와 같이 extensive acute DVT에서 </w:t>
      </w:r>
      <w:proofErr w:type="spellStart"/>
      <w:r>
        <w:rPr>
          <w:rFonts w:hint="eastAsia"/>
        </w:rPr>
        <w:t>항응고</w:t>
      </w:r>
      <w:proofErr w:type="spellEnd"/>
      <w:r>
        <w:rPr>
          <w:rFonts w:hint="eastAsia"/>
        </w:rPr>
        <w:t xml:space="preserve"> 치료나 interventional treatment가 실패할 경우 recommend된다. </w:t>
      </w:r>
      <w:proofErr w:type="spellStart"/>
      <w:r>
        <w:rPr>
          <w:rFonts w:hint="eastAsia"/>
        </w:rPr>
        <w:t>급성기는</w:t>
      </w:r>
      <w:proofErr w:type="spellEnd"/>
      <w:r>
        <w:rPr>
          <w:rFonts w:hint="eastAsia"/>
        </w:rPr>
        <w:t xml:space="preserve"> 일반적으로 </w:t>
      </w:r>
      <w:proofErr w:type="spellStart"/>
      <w:r>
        <w:rPr>
          <w:rFonts w:hint="eastAsia"/>
        </w:rPr>
        <w:t>아급성기를</w:t>
      </w:r>
      <w:proofErr w:type="spellEnd"/>
      <w:r>
        <w:rPr>
          <w:rFonts w:hint="eastAsia"/>
        </w:rPr>
        <w:t xml:space="preserve"> 포함하여 2주를 기준으로 하는데, 이때는 혈전의 organization이 완전하지 않아 수술하기가 쉽다. Femoral vein 절개 후 아래쪽 다리에서 milking technique으로 혈전을 제거할 수도 있고, </w:t>
      </w:r>
      <w:r w:rsidR="00941434">
        <w:rPr>
          <w:rFonts w:hint="eastAsia"/>
        </w:rPr>
        <w:t xml:space="preserve">만족스럽지 못하다면 </w:t>
      </w:r>
      <w:r>
        <w:rPr>
          <w:rFonts w:hint="eastAsia"/>
        </w:rPr>
        <w:t xml:space="preserve">retrograde </w:t>
      </w:r>
      <w:proofErr w:type="spellStart"/>
      <w:r>
        <w:rPr>
          <w:rFonts w:hint="eastAsia"/>
        </w:rPr>
        <w:t>Forgaty</w:t>
      </w:r>
      <w:proofErr w:type="spellEnd"/>
      <w:r>
        <w:rPr>
          <w:rFonts w:hint="eastAsia"/>
        </w:rPr>
        <w:t xml:space="preserve"> catheter를 사용하여 </w:t>
      </w:r>
      <w:r w:rsidR="00941434">
        <w:rPr>
          <w:rFonts w:hint="eastAsia"/>
        </w:rPr>
        <w:t xml:space="preserve">안전하게 혈전을 제거한다. </w:t>
      </w:r>
      <w:r w:rsidR="00941434">
        <w:t>I</w:t>
      </w:r>
      <w:r w:rsidR="00941434">
        <w:rPr>
          <w:rFonts w:hint="eastAsia"/>
        </w:rPr>
        <w:t xml:space="preserve">liac vein의 경우에도 </w:t>
      </w:r>
      <w:proofErr w:type="spellStart"/>
      <w:r w:rsidR="00941434">
        <w:rPr>
          <w:rFonts w:hint="eastAsia"/>
        </w:rPr>
        <w:t>Forgaty</w:t>
      </w:r>
      <w:proofErr w:type="spellEnd"/>
      <w:r w:rsidR="00941434">
        <w:rPr>
          <w:rFonts w:hint="eastAsia"/>
        </w:rPr>
        <w:t xml:space="preserve"> catheter를 이용하여 혈전을 제거한다. </w:t>
      </w:r>
      <w:proofErr w:type="spellStart"/>
      <w:r w:rsidR="00941434">
        <w:t>T</w:t>
      </w:r>
      <w:r w:rsidR="00941434">
        <w:rPr>
          <w:rFonts w:hint="eastAsia"/>
        </w:rPr>
        <w:t>hrombectomy</w:t>
      </w:r>
      <w:proofErr w:type="spellEnd"/>
      <w:r w:rsidR="00941434">
        <w:rPr>
          <w:rFonts w:hint="eastAsia"/>
        </w:rPr>
        <w:t xml:space="preserve">와 함께 반드시 시행해야 하는 시술이 temporal AV fistula를 만드는 것이다. 이렇게 함으로써 deep vein의 recurrent thrombosis를 상당부분 막을 수 있다. </w:t>
      </w:r>
      <w:r w:rsidR="00941434">
        <w:t>F</w:t>
      </w:r>
      <w:r w:rsidR="00941434">
        <w:rPr>
          <w:rFonts w:hint="eastAsia"/>
        </w:rPr>
        <w:t xml:space="preserve">istula는 1-2개월 후 </w:t>
      </w:r>
      <w:proofErr w:type="spellStart"/>
      <w:r w:rsidR="00941434">
        <w:rPr>
          <w:rFonts w:hint="eastAsia"/>
        </w:rPr>
        <w:t>percutaneous</w:t>
      </w:r>
      <w:proofErr w:type="spellEnd"/>
      <w:r w:rsidR="00941434">
        <w:rPr>
          <w:rFonts w:hint="eastAsia"/>
        </w:rPr>
        <w:t xml:space="preserve"> technique이나 surgical revision을 통해 제거한다.</w:t>
      </w:r>
    </w:p>
    <w:p w:rsidR="00941434" w:rsidRDefault="00941434" w:rsidP="000F6844"/>
    <w:p w:rsidR="00941434" w:rsidRDefault="00941434" w:rsidP="00941434">
      <w:pPr>
        <w:pStyle w:val="a3"/>
        <w:numPr>
          <w:ilvl w:val="0"/>
          <w:numId w:val="1"/>
        </w:numPr>
        <w:ind w:leftChars="0"/>
      </w:pPr>
      <w:r>
        <w:rPr>
          <w:rFonts w:hint="eastAsia"/>
        </w:rPr>
        <w:t>Conclusion.</w:t>
      </w:r>
    </w:p>
    <w:p w:rsidR="00941434" w:rsidRDefault="00941434" w:rsidP="00941434">
      <w:pPr>
        <w:pStyle w:val="a3"/>
        <w:ind w:leftChars="0" w:left="760"/>
      </w:pPr>
      <w:r>
        <w:rPr>
          <w:rFonts w:hint="eastAsia"/>
        </w:rPr>
        <w:t>입원환자와 고령의 환자에서 APE의 발생은 치명적일 수 있고 따라서 DVT에 대한 예방프로토콜을 숙지하는 것이 중요하다. 약물적 치료와 interventional treatment and surgical treatment는 흉부외과 의사로서 적용하기 어렵지 않으며 많은 치료영역과 연구영역이 존재한다. 이러한 정맥질환에 대한 흉부외과의사의 보다 많은 관심이 필요하다고 판단된다.</w:t>
      </w:r>
      <w:bookmarkStart w:id="0" w:name="_GoBack"/>
      <w:bookmarkEnd w:id="0"/>
    </w:p>
    <w:sectPr w:rsidR="00941434" w:rsidSect="007B0AD6">
      <w:foot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5E8" w:rsidRDefault="00A015E8">
      <w:pPr>
        <w:spacing w:after="0" w:line="240" w:lineRule="auto"/>
      </w:pPr>
    </w:p>
  </w:endnote>
  <w:endnote w:type="continuationSeparator" w:id="0">
    <w:p w:rsidR="00A015E8" w:rsidRDefault="00A015E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3" w:rsidRPr="004F5743" w:rsidRDefault="004F5743" w:rsidP="004F5743">
    <w:pPr>
      <w:pStyle w:val="a7"/>
      <w:jc w:val="center"/>
      <w:rPr>
        <w:color w:val="808080" w:themeColor="background1" w:themeShade="80"/>
      </w:rPr>
    </w:pPr>
    <w:r w:rsidRPr="004F5743">
      <w:rPr>
        <w:rFonts w:ascii="맑은 고딕" w:eastAsia="맑은 고딕" w:cs="맑은 고딕"/>
        <w:color w:val="808080" w:themeColor="background1" w:themeShade="80"/>
        <w:kern w:val="0"/>
        <w:szCs w:val="20"/>
        <w:lang w:val="ko-KR"/>
      </w:rPr>
      <w:t>2012</w:t>
    </w:r>
    <w:r w:rsidRPr="004F5743">
      <w:rPr>
        <w:rFonts w:ascii="맑은 고딕" w:eastAsia="맑은 고딕" w:cs="맑은 고딕" w:hint="eastAsia"/>
        <w:color w:val="808080" w:themeColor="background1" w:themeShade="80"/>
        <w:kern w:val="0"/>
        <w:szCs w:val="20"/>
        <w:lang w:val="ko-KR"/>
      </w:rPr>
      <w:t>년</w:t>
    </w:r>
    <w:r w:rsidRPr="004F5743">
      <w:rPr>
        <w:rFonts w:ascii="맑은 고딕" w:eastAsia="맑은 고딕" w:cs="맑은 고딕"/>
        <w:color w:val="808080" w:themeColor="background1" w:themeShade="80"/>
        <w:kern w:val="0"/>
        <w:szCs w:val="20"/>
        <w:lang w:val="ko-KR"/>
      </w:rPr>
      <w:t xml:space="preserve"> </w:t>
    </w:r>
    <w:r w:rsidRPr="004F5743">
      <w:rPr>
        <w:rFonts w:ascii="맑은 고딕" w:eastAsia="맑은 고딕" w:cs="맑은 고딕" w:hint="eastAsia"/>
        <w:color w:val="808080" w:themeColor="background1" w:themeShade="80"/>
        <w:kern w:val="0"/>
        <w:szCs w:val="20"/>
        <w:lang w:val="ko-KR"/>
      </w:rPr>
      <w:t>제</w:t>
    </w:r>
    <w:r w:rsidRPr="004F5743">
      <w:rPr>
        <w:rFonts w:ascii="맑은 고딕" w:eastAsia="맑은 고딕" w:cs="맑은 고딕"/>
        <w:color w:val="808080" w:themeColor="background1" w:themeShade="80"/>
        <w:kern w:val="0"/>
        <w:szCs w:val="20"/>
        <w:lang w:val="ko-KR"/>
      </w:rPr>
      <w:t xml:space="preserve"> 5</w:t>
    </w:r>
    <w:r w:rsidRPr="004F5743">
      <w:rPr>
        <w:rFonts w:ascii="맑은 고딕" w:eastAsia="맑은 고딕" w:cs="맑은 고딕" w:hint="eastAsia"/>
        <w:color w:val="808080" w:themeColor="background1" w:themeShade="80"/>
        <w:kern w:val="0"/>
        <w:szCs w:val="20"/>
        <w:lang w:val="ko-KR"/>
      </w:rPr>
      <w:t>차</w:t>
    </w:r>
    <w:r w:rsidRPr="004F5743">
      <w:rPr>
        <w:rFonts w:ascii="맑은 고딕" w:eastAsia="맑은 고딕" w:cs="맑은 고딕"/>
        <w:color w:val="808080" w:themeColor="background1" w:themeShade="80"/>
        <w:kern w:val="0"/>
        <w:szCs w:val="20"/>
        <w:lang w:val="ko-KR"/>
      </w:rPr>
      <w:t xml:space="preserve"> </w:t>
    </w:r>
    <w:r w:rsidRPr="004F5743">
      <w:rPr>
        <w:rFonts w:ascii="맑은 고딕" w:eastAsia="맑은 고딕" w:cs="맑은 고딕" w:hint="eastAsia"/>
        <w:color w:val="808080" w:themeColor="background1" w:themeShade="80"/>
        <w:kern w:val="0"/>
        <w:szCs w:val="20"/>
        <w:lang w:val="ko-KR"/>
      </w:rPr>
      <w:t>전공의</w:t>
    </w:r>
    <w:r w:rsidRPr="004F5743">
      <w:rPr>
        <w:rFonts w:ascii="맑은 고딕" w:eastAsia="맑은 고딕" w:cs="맑은 고딕"/>
        <w:color w:val="808080" w:themeColor="background1" w:themeShade="80"/>
        <w:kern w:val="0"/>
        <w:szCs w:val="20"/>
        <w:lang w:val="ko-KR"/>
      </w:rPr>
      <w:t xml:space="preserve"> </w:t>
    </w:r>
    <w:r w:rsidRPr="004F5743">
      <w:rPr>
        <w:rFonts w:ascii="맑은 고딕" w:eastAsia="맑은 고딕" w:cs="맑은 고딕" w:hint="eastAsia"/>
        <w:color w:val="808080" w:themeColor="background1" w:themeShade="80"/>
        <w:kern w:val="0"/>
        <w:szCs w:val="20"/>
        <w:lang w:val="ko-KR"/>
      </w:rPr>
      <w:t>학술세미나</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5E8" w:rsidRDefault="00A015E8">
      <w:pPr>
        <w:spacing w:after="0" w:line="240" w:lineRule="auto"/>
      </w:pPr>
    </w:p>
  </w:footnote>
  <w:footnote w:type="continuationSeparator" w:id="0">
    <w:p w:rsidR="00A015E8" w:rsidRDefault="00A015E8">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E3244"/>
    <w:multiLevelType w:val="multilevel"/>
    <w:tmpl w:val="97F89D54"/>
    <w:lvl w:ilvl="0">
      <w:start w:val="1"/>
      <w:numFmt w:val="decimal"/>
      <w:lvlText w:val="%1."/>
      <w:lvlJc w:val="left"/>
      <w:pPr>
        <w:ind w:left="760" w:hanging="360"/>
      </w:pPr>
      <w:rPr>
        <w:rFonts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92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00" w:hanging="1440"/>
      </w:pPr>
      <w:rPr>
        <w:rFonts w:hint="default"/>
      </w:rPr>
    </w:lvl>
    <w:lvl w:ilvl="7">
      <w:start w:val="1"/>
      <w:numFmt w:val="decimal"/>
      <w:isLgl/>
      <w:lvlText w:val="%1.%2.%3.%4.%5.%6.%7.%8"/>
      <w:lvlJc w:val="left"/>
      <w:pPr>
        <w:ind w:left="4360" w:hanging="1440"/>
      </w:pPr>
      <w:rPr>
        <w:rFonts w:hint="default"/>
      </w:rPr>
    </w:lvl>
    <w:lvl w:ilvl="8">
      <w:start w:val="1"/>
      <w:numFmt w:val="decimal"/>
      <w:isLgl/>
      <w:lvlText w:val="%1.%2.%3.%4.%5.%6.%7.%8.%9"/>
      <w:lvlJc w:val="left"/>
      <w:pPr>
        <w:ind w:left="50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5E84"/>
    <w:rsid w:val="00031E7D"/>
    <w:rsid w:val="00081463"/>
    <w:rsid w:val="0009431E"/>
    <w:rsid w:val="000F4CE1"/>
    <w:rsid w:val="000F6844"/>
    <w:rsid w:val="0010364F"/>
    <w:rsid w:val="00183CEB"/>
    <w:rsid w:val="001D3BBF"/>
    <w:rsid w:val="001F53A3"/>
    <w:rsid w:val="002231D8"/>
    <w:rsid w:val="002248C7"/>
    <w:rsid w:val="00232C79"/>
    <w:rsid w:val="00283FB7"/>
    <w:rsid w:val="002949A7"/>
    <w:rsid w:val="00295905"/>
    <w:rsid w:val="002A4925"/>
    <w:rsid w:val="002F5139"/>
    <w:rsid w:val="00345DB1"/>
    <w:rsid w:val="00355E84"/>
    <w:rsid w:val="00402782"/>
    <w:rsid w:val="00407558"/>
    <w:rsid w:val="004A22BD"/>
    <w:rsid w:val="004F5743"/>
    <w:rsid w:val="00545775"/>
    <w:rsid w:val="005A70D9"/>
    <w:rsid w:val="00615FC3"/>
    <w:rsid w:val="0062499C"/>
    <w:rsid w:val="00627131"/>
    <w:rsid w:val="006343F4"/>
    <w:rsid w:val="00662324"/>
    <w:rsid w:val="00752919"/>
    <w:rsid w:val="007666F4"/>
    <w:rsid w:val="007B0158"/>
    <w:rsid w:val="007B0AD6"/>
    <w:rsid w:val="00872E0C"/>
    <w:rsid w:val="009246D7"/>
    <w:rsid w:val="00941434"/>
    <w:rsid w:val="00A015E8"/>
    <w:rsid w:val="00AA6563"/>
    <w:rsid w:val="00B251FE"/>
    <w:rsid w:val="00B52549"/>
    <w:rsid w:val="00BE6956"/>
    <w:rsid w:val="00C44E38"/>
    <w:rsid w:val="00C8780E"/>
    <w:rsid w:val="00D34385"/>
    <w:rsid w:val="00D65D6A"/>
    <w:rsid w:val="00DB7269"/>
    <w:rsid w:val="00DC2D50"/>
    <w:rsid w:val="00DD136B"/>
    <w:rsid w:val="00E7111D"/>
    <w:rsid w:val="00E851D1"/>
    <w:rsid w:val="00E92A87"/>
    <w:rsid w:val="00EF67DC"/>
    <w:rsid w:val="00F052E2"/>
    <w:rsid w:val="00F05931"/>
    <w:rsid w:val="00F23F3B"/>
    <w:rsid w:val="00FD4566"/>
    <w:rsid w:val="00FE623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D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E84"/>
    <w:pPr>
      <w:ind w:leftChars="400" w:left="800"/>
    </w:pPr>
  </w:style>
  <w:style w:type="table" w:styleId="a4">
    <w:name w:val="Table Grid"/>
    <w:basedOn w:val="a1"/>
    <w:uiPriority w:val="59"/>
    <w:rsid w:val="00402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40278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402782"/>
    <w:rPr>
      <w:rFonts w:asciiTheme="majorHAnsi" w:eastAsiaTheme="majorEastAsia" w:hAnsiTheme="majorHAnsi" w:cstheme="majorBidi"/>
      <w:sz w:val="18"/>
      <w:szCs w:val="18"/>
    </w:rPr>
  </w:style>
  <w:style w:type="paragraph" w:styleId="a6">
    <w:name w:val="header"/>
    <w:basedOn w:val="a"/>
    <w:link w:val="Char0"/>
    <w:uiPriority w:val="99"/>
    <w:semiHidden/>
    <w:unhideWhenUsed/>
    <w:rsid w:val="00E92A87"/>
    <w:pPr>
      <w:tabs>
        <w:tab w:val="center" w:pos="4513"/>
        <w:tab w:val="right" w:pos="9026"/>
      </w:tabs>
      <w:snapToGrid w:val="0"/>
    </w:pPr>
  </w:style>
  <w:style w:type="character" w:customStyle="1" w:styleId="Char0">
    <w:name w:val="머리글 Char"/>
    <w:basedOn w:val="a0"/>
    <w:link w:val="a6"/>
    <w:uiPriority w:val="99"/>
    <w:semiHidden/>
    <w:rsid w:val="00E92A87"/>
  </w:style>
  <w:style w:type="paragraph" w:styleId="a7">
    <w:name w:val="footer"/>
    <w:basedOn w:val="a"/>
    <w:link w:val="Char1"/>
    <w:uiPriority w:val="99"/>
    <w:semiHidden/>
    <w:unhideWhenUsed/>
    <w:rsid w:val="00E92A87"/>
    <w:pPr>
      <w:tabs>
        <w:tab w:val="center" w:pos="4513"/>
        <w:tab w:val="right" w:pos="9026"/>
      </w:tabs>
      <w:snapToGrid w:val="0"/>
    </w:pPr>
  </w:style>
  <w:style w:type="character" w:customStyle="1" w:styleId="Char1">
    <w:name w:val="바닥글 Char"/>
    <w:basedOn w:val="a0"/>
    <w:link w:val="a7"/>
    <w:uiPriority w:val="99"/>
    <w:semiHidden/>
    <w:rsid w:val="00E92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E84"/>
    <w:pPr>
      <w:ind w:leftChars="400" w:left="800"/>
    </w:pPr>
  </w:style>
  <w:style w:type="table" w:styleId="a4">
    <w:name w:val="Table Grid"/>
    <w:basedOn w:val="a1"/>
    <w:uiPriority w:val="59"/>
    <w:rsid w:val="00402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40278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40278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1135</Words>
  <Characters>6475</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KNUH</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KNUH</dc:creator>
  <cp:lastModifiedBy>user</cp:lastModifiedBy>
  <cp:revision>8</cp:revision>
  <dcterms:created xsi:type="dcterms:W3CDTF">2012-05-16T01:13:00Z</dcterms:created>
  <dcterms:modified xsi:type="dcterms:W3CDTF">2012-05-16T01:26:00Z</dcterms:modified>
</cp:coreProperties>
</file>